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1E" w:rsidRDefault="009234F9">
      <w:pPr>
        <w:spacing w:line="360" w:lineRule="auto"/>
        <w:jc w:val="center"/>
        <w:rPr>
          <w:rFonts w:ascii="標楷體" w:eastAsia="標楷體" w:hAnsi="標楷體" w:cs="Arial"/>
          <w:b/>
          <w:bCs/>
          <w:sz w:val="32"/>
        </w:rPr>
      </w:pPr>
      <w:bookmarkStart w:id="0" w:name="_GoBack"/>
      <w:bookmarkEnd w:id="0"/>
      <w:r>
        <w:rPr>
          <w:rFonts w:ascii="標楷體" w:eastAsia="標楷體" w:hAnsi="標楷體" w:cs="Arial" w:hint="eastAsia"/>
          <w:b/>
          <w:bCs/>
          <w:sz w:val="32"/>
        </w:rPr>
        <w:t>自由</w:t>
      </w:r>
      <w:r w:rsidR="009E49B0">
        <w:rPr>
          <w:rFonts w:ascii="標楷體" w:eastAsia="標楷體" w:hAnsi="標楷體" w:cs="Arial" w:hint="eastAsia"/>
          <w:b/>
          <w:bCs/>
          <w:sz w:val="32"/>
        </w:rPr>
        <w:t>貿易</w:t>
      </w:r>
      <w:r>
        <w:rPr>
          <w:rFonts w:ascii="標楷體" w:eastAsia="標楷體" w:hAnsi="標楷體" w:cs="Arial" w:hint="eastAsia"/>
          <w:b/>
          <w:bCs/>
          <w:sz w:val="32"/>
        </w:rPr>
        <w:t>港區事業輸往國外特定貨品輸出許可申請書</w:t>
      </w:r>
      <w:r w:rsidR="008E3D1E">
        <w:rPr>
          <w:rFonts w:ascii="標楷體" w:eastAsia="標楷體" w:hAnsi="標楷體" w:cs="Arial" w:hint="eastAsia"/>
          <w:b/>
          <w:bCs/>
          <w:sz w:val="32"/>
        </w:rPr>
        <w:t>填寫說明</w:t>
      </w:r>
    </w:p>
    <w:p w:rsidR="00067E41" w:rsidRPr="00067E41" w:rsidRDefault="00067E41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Instructions for Filling Out Application for </w:t>
      </w:r>
      <w:r>
        <w:rPr>
          <w:rFonts w:eastAsia="標楷體"/>
          <w:b/>
          <w:bCs/>
          <w:sz w:val="28"/>
          <w:szCs w:val="28"/>
        </w:rPr>
        <w:t>“</w:t>
      </w:r>
      <w:r>
        <w:rPr>
          <w:rFonts w:eastAsia="標楷體" w:hint="eastAsia"/>
          <w:b/>
          <w:bCs/>
          <w:sz w:val="28"/>
          <w:szCs w:val="28"/>
        </w:rPr>
        <w:t>Special Goods Export Permit for Enterprises in Free Trade Zones</w:t>
      </w:r>
      <w:r>
        <w:rPr>
          <w:rFonts w:eastAsia="標楷體"/>
          <w:b/>
          <w:bCs/>
          <w:sz w:val="28"/>
          <w:szCs w:val="28"/>
        </w:rPr>
        <w:t>”</w:t>
      </w:r>
    </w:p>
    <w:tbl>
      <w:tblPr>
        <w:tblW w:w="1057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2796"/>
        <w:gridCol w:w="6990"/>
      </w:tblGrid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Pr="007C341D" w:rsidRDefault="008E3D1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欄位</w:t>
            </w:r>
            <w:r w:rsidR="007C341D">
              <w:rPr>
                <w:rFonts w:eastAsia="標楷體" w:hint="eastAsia"/>
                <w:sz w:val="20"/>
                <w:szCs w:val="20"/>
              </w:rPr>
              <w:t>Column</w:t>
            </w:r>
          </w:p>
        </w:tc>
        <w:tc>
          <w:tcPr>
            <w:tcW w:w="2776" w:type="dxa"/>
            <w:vAlign w:val="center"/>
          </w:tcPr>
          <w:p w:rsidR="008E3D1E" w:rsidRPr="00324DB9" w:rsidRDefault="008E3D1E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欄位名稱</w:t>
            </w:r>
            <w:r w:rsidR="00324DB9">
              <w:rPr>
                <w:rFonts w:ascii="Times New Roman" w:eastAsia="標楷體" w:hAnsi="Times New Roman" w:hint="eastAsia"/>
                <w:sz w:val="20"/>
                <w:szCs w:val="20"/>
              </w:rPr>
              <w:t>Column Heading</w:t>
            </w:r>
          </w:p>
        </w:tc>
        <w:tc>
          <w:tcPr>
            <w:tcW w:w="7000" w:type="dxa"/>
            <w:vAlign w:val="center"/>
          </w:tcPr>
          <w:p w:rsidR="008E3D1E" w:rsidRPr="00324DB9" w:rsidRDefault="008E3D1E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填寫說明</w:t>
            </w:r>
            <w:r w:rsidR="00324DB9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Instructions 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１</w:t>
            </w:r>
          </w:p>
        </w:tc>
        <w:tc>
          <w:tcPr>
            <w:tcW w:w="2776" w:type="dxa"/>
          </w:tcPr>
          <w:p w:rsidR="008E3D1E" w:rsidRPr="00290CBB" w:rsidRDefault="008E3D1E" w:rsidP="00B50AB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申請人</w:t>
            </w:r>
            <w:r w:rsidR="00290CBB">
              <w:rPr>
                <w:rFonts w:eastAsia="標楷體" w:hint="eastAsia"/>
                <w:sz w:val="20"/>
                <w:szCs w:val="20"/>
              </w:rPr>
              <w:t xml:space="preserve"> Applicant</w:t>
            </w:r>
          </w:p>
        </w:tc>
        <w:tc>
          <w:tcPr>
            <w:tcW w:w="7000" w:type="dxa"/>
          </w:tcPr>
          <w:p w:rsidR="008E3D1E" w:rsidRDefault="008E3D1E" w:rsidP="00930C73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請依序填列申請人（出口人）中英文名稱、中英文地址、電話號碼及</w:t>
            </w:r>
            <w:r w:rsidRPr="003877DD">
              <w:rPr>
                <w:rFonts w:ascii="Times" w:eastAsia="標楷體" w:hAnsi="Times" w:cs="Times" w:hint="eastAsia"/>
                <w:szCs w:val="21"/>
              </w:rPr>
              <w:t>統一編號</w:t>
            </w:r>
            <w:r>
              <w:rPr>
                <w:rFonts w:ascii="Times" w:eastAsia="標楷體" w:hAnsi="Times" w:cs="Times" w:hint="eastAsia"/>
                <w:szCs w:val="21"/>
              </w:rPr>
              <w:t>（或身份證號或護照號碼）。</w:t>
            </w:r>
          </w:p>
          <w:p w:rsidR="00930C73" w:rsidRPr="00930C73" w:rsidRDefault="00930C73" w:rsidP="00930C73">
            <w:pPr>
              <w:pStyle w:val="Web"/>
              <w:spacing w:before="0" w:beforeAutospacing="0" w:after="0" w:afterAutospacing="0"/>
              <w:ind w:leftChars="152" w:left="365"/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 w:val="20"/>
                <w:szCs w:val="20"/>
              </w:rPr>
              <w:t xml:space="preserve">Fill in </w:t>
            </w:r>
            <w:r w:rsidR="006139D9">
              <w:rPr>
                <w:rFonts w:ascii="Times" w:eastAsia="標楷體" w:hAnsi="Times" w:cs="Times" w:hint="eastAsia"/>
                <w:sz w:val="20"/>
                <w:szCs w:val="20"/>
              </w:rPr>
              <w:t>in sequence</w:t>
            </w:r>
            <w:r w:rsidR="00F13009">
              <w:rPr>
                <w:rFonts w:ascii="Times" w:eastAsia="標楷體" w:hAnsi="Times" w:cs="Times" w:hint="eastAsia"/>
                <w:sz w:val="20"/>
                <w:szCs w:val="20"/>
              </w:rPr>
              <w:t xml:space="preserve"> the </w:t>
            </w:r>
            <w:r w:rsidR="00142A26">
              <w:rPr>
                <w:rFonts w:ascii="Times" w:eastAsia="標楷體" w:hAnsi="Times" w:cs="Times" w:hint="eastAsia"/>
                <w:sz w:val="20"/>
                <w:szCs w:val="20"/>
              </w:rPr>
              <w:t>name</w:t>
            </w:r>
            <w:r w:rsidR="00F13009">
              <w:rPr>
                <w:rFonts w:ascii="Times" w:eastAsia="標楷體" w:hAnsi="Times" w:cs="Times" w:hint="eastAsia"/>
                <w:sz w:val="20"/>
                <w:szCs w:val="20"/>
              </w:rPr>
              <w:t xml:space="preserve"> of </w:t>
            </w:r>
            <w:r w:rsidR="00142A26">
              <w:rPr>
                <w:rFonts w:ascii="Times" w:eastAsia="標楷體" w:hAnsi="Times" w:cs="Times" w:hint="eastAsia"/>
                <w:sz w:val="20"/>
                <w:szCs w:val="20"/>
              </w:rPr>
              <w:t xml:space="preserve">the </w:t>
            </w:r>
            <w:r w:rsidR="00F8338F">
              <w:rPr>
                <w:rFonts w:ascii="Times" w:eastAsia="標楷體" w:hAnsi="Times" w:cs="Times" w:hint="eastAsia"/>
                <w:sz w:val="20"/>
                <w:szCs w:val="20"/>
              </w:rPr>
              <w:t>applicant (exporter)</w:t>
            </w:r>
            <w:r w:rsidR="00142A26">
              <w:rPr>
                <w:rFonts w:ascii="Times" w:eastAsia="標楷體" w:hAnsi="Times" w:cs="Times" w:hint="eastAsia"/>
                <w:sz w:val="20"/>
                <w:szCs w:val="20"/>
              </w:rPr>
              <w:t xml:space="preserve"> in Chinese and English</w:t>
            </w:r>
            <w:r w:rsidR="00F8338F">
              <w:rPr>
                <w:rFonts w:ascii="Times" w:eastAsia="標楷體" w:hAnsi="Times" w:cs="Times" w:hint="eastAsia"/>
                <w:sz w:val="20"/>
                <w:szCs w:val="20"/>
              </w:rPr>
              <w:t xml:space="preserve">, the address in Chinese and English, </w:t>
            </w:r>
            <w:r w:rsidR="001B7096">
              <w:rPr>
                <w:rFonts w:ascii="Times" w:eastAsia="標楷體" w:hAnsi="Times" w:cs="Times" w:hint="eastAsia"/>
                <w:sz w:val="20"/>
                <w:szCs w:val="20"/>
              </w:rPr>
              <w:t xml:space="preserve">the </w:t>
            </w:r>
            <w:r w:rsidR="00F8338F">
              <w:rPr>
                <w:rFonts w:ascii="Times" w:eastAsia="標楷體" w:hAnsi="Times" w:cs="Times" w:hint="eastAsia"/>
                <w:sz w:val="20"/>
                <w:szCs w:val="20"/>
              </w:rPr>
              <w:t xml:space="preserve">phone number, and </w:t>
            </w:r>
            <w:r w:rsidR="001B7096">
              <w:rPr>
                <w:rFonts w:ascii="Times" w:eastAsia="標楷體" w:hAnsi="Times" w:cs="Times" w:hint="eastAsia"/>
                <w:sz w:val="20"/>
                <w:szCs w:val="20"/>
              </w:rPr>
              <w:t xml:space="preserve">the </w:t>
            </w:r>
            <w:r w:rsidR="00106547" w:rsidRPr="003877DD">
              <w:rPr>
                <w:rFonts w:ascii="Times" w:eastAsia="標楷體" w:hAnsi="Times" w:cs="Times" w:hint="eastAsia"/>
                <w:sz w:val="20"/>
                <w:szCs w:val="20"/>
              </w:rPr>
              <w:t>business registration number</w:t>
            </w:r>
            <w:r w:rsidR="00106547">
              <w:rPr>
                <w:rFonts w:ascii="Times" w:eastAsia="標楷體" w:hAnsi="Times" w:cs="Times" w:hint="eastAsia"/>
                <w:sz w:val="20"/>
                <w:szCs w:val="20"/>
              </w:rPr>
              <w:t>.</w:t>
            </w:r>
          </w:p>
          <w:p w:rsidR="008E3D1E" w:rsidRDefault="008E3D1E" w:rsidP="00106547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輸出許可證出口人名稱不得申請修改，但經貿易局專案核准者不在此限。</w:t>
            </w:r>
          </w:p>
          <w:p w:rsidR="00106547" w:rsidRPr="00851882" w:rsidRDefault="007B6BA3" w:rsidP="00106547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The exporter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’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s name on the Export Permit shall not be altered</w:t>
            </w:r>
            <w:r w:rsidR="00EA76C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unless approved by the BOFT.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２</w:t>
            </w:r>
          </w:p>
        </w:tc>
        <w:tc>
          <w:tcPr>
            <w:tcW w:w="2776" w:type="dxa"/>
          </w:tcPr>
          <w:p w:rsidR="008E3D1E" w:rsidRPr="00665617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買主</w:t>
            </w:r>
            <w:r w:rsidR="00665617">
              <w:rPr>
                <w:rFonts w:eastAsia="標楷體" w:hint="eastAsia"/>
                <w:sz w:val="20"/>
                <w:szCs w:val="20"/>
              </w:rPr>
              <w:t xml:space="preserve"> Buyer</w:t>
            </w:r>
          </w:p>
        </w:tc>
        <w:tc>
          <w:tcPr>
            <w:tcW w:w="7000" w:type="dxa"/>
          </w:tcPr>
          <w:p w:rsidR="008E3D1E" w:rsidRDefault="008E3D1E">
            <w:pPr>
              <w:pStyle w:val="Web"/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 xml:space="preserve">1 </w:t>
            </w:r>
            <w:r>
              <w:rPr>
                <w:rFonts w:ascii="Times" w:eastAsia="標楷體" w:hAnsi="Times" w:cs="Times" w:hint="eastAsia"/>
                <w:szCs w:val="21"/>
              </w:rPr>
              <w:t>請填列國外買主公司名稱及國家，可免填地址。</w:t>
            </w:r>
          </w:p>
          <w:p w:rsidR="00E44B96" w:rsidRPr="00E44B96" w:rsidRDefault="00E44B96" w:rsidP="00987C05">
            <w:pPr>
              <w:pStyle w:val="Web"/>
              <w:spacing w:before="0" w:beforeAutospacing="0" w:after="0" w:afterAutospacing="0"/>
              <w:ind w:left="360" w:hangingChars="150" w:hanging="360"/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 xml:space="preserve">     </w:t>
            </w:r>
            <w:r>
              <w:rPr>
                <w:rFonts w:ascii="Times" w:eastAsia="標楷體" w:hAnsi="Times" w:cs="Times" w:hint="eastAsia"/>
                <w:sz w:val="20"/>
                <w:szCs w:val="20"/>
              </w:rPr>
              <w:t>Fill in the name of the foreign buyer</w:t>
            </w:r>
            <w:r>
              <w:rPr>
                <w:rFonts w:ascii="Times" w:eastAsia="標楷體" w:hAnsi="Times" w:cs="Times"/>
                <w:sz w:val="20"/>
                <w:szCs w:val="20"/>
              </w:rPr>
              <w:t>’</w:t>
            </w:r>
            <w:r>
              <w:rPr>
                <w:rFonts w:ascii="Times" w:eastAsia="標楷體" w:hAnsi="Times" w:cs="Times" w:hint="eastAsia"/>
                <w:sz w:val="20"/>
                <w:szCs w:val="20"/>
              </w:rPr>
              <w:t xml:space="preserve">s </w:t>
            </w:r>
            <w:r w:rsidR="00C729DB">
              <w:rPr>
                <w:rFonts w:ascii="Times" w:eastAsia="標楷體" w:hAnsi="Times" w:cs="Times" w:hint="eastAsia"/>
                <w:sz w:val="20"/>
                <w:szCs w:val="20"/>
              </w:rPr>
              <w:t>company and country</w:t>
            </w:r>
            <w:r w:rsidR="00987C05">
              <w:rPr>
                <w:rFonts w:ascii="Times" w:eastAsia="標楷體" w:hAnsi="Times" w:cs="Times" w:hint="eastAsia"/>
                <w:sz w:val="20"/>
                <w:szCs w:val="20"/>
              </w:rPr>
              <w:t xml:space="preserve"> (address is not necessary)</w:t>
            </w:r>
            <w:r w:rsidR="00C729DB">
              <w:rPr>
                <w:rFonts w:ascii="Times" w:eastAsia="標楷體" w:hAnsi="Times" w:cs="Times" w:hint="eastAsia"/>
                <w:sz w:val="20"/>
                <w:szCs w:val="20"/>
              </w:rPr>
              <w:t xml:space="preserve">. </w:t>
            </w:r>
          </w:p>
          <w:p w:rsidR="008E3D1E" w:rsidRDefault="008E3D1E" w:rsidP="00644265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右上角框請填列國別代碼（請參照財政部編撰之「通關作業及統計代碼」手冊）。</w:t>
            </w:r>
          </w:p>
          <w:p w:rsidR="000D0CB1" w:rsidRPr="00001DEA" w:rsidRDefault="00001DEA" w:rsidP="00001DEA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Fill in the country code in the upper right corner of the box</w:t>
            </w:r>
            <w:r w:rsidR="001C320A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(r</w:t>
            </w:r>
            <w:r w:rsidR="00803D2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efer to the </w:t>
            </w:r>
            <w:r w:rsidR="00803D2E">
              <w:rPr>
                <w:rFonts w:ascii="Times New Roman" w:eastAsia="標楷體" w:hAnsi="Times New Roman"/>
                <w:sz w:val="20"/>
                <w:szCs w:val="20"/>
              </w:rPr>
              <w:t>“</w:t>
            </w:r>
            <w:r w:rsidR="00803D2E">
              <w:rPr>
                <w:rFonts w:ascii="Times New Roman" w:eastAsia="標楷體" w:hAnsi="Times New Roman" w:hint="eastAsia"/>
                <w:sz w:val="20"/>
                <w:szCs w:val="20"/>
              </w:rPr>
              <w:t>Customs Clearance Operations and Statistical Codes</w:t>
            </w:r>
            <w:r w:rsidR="00803D2E"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  <w:r w:rsidR="00803D2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1C320A">
              <w:rPr>
                <w:rFonts w:ascii="Times New Roman" w:eastAsia="標楷體" w:hAnsi="Times New Roman" w:hint="eastAsia"/>
                <w:sz w:val="20"/>
                <w:szCs w:val="20"/>
              </w:rPr>
              <w:t>handbook of the Ministry of Finance).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３</w:t>
            </w:r>
          </w:p>
        </w:tc>
        <w:tc>
          <w:tcPr>
            <w:tcW w:w="2776" w:type="dxa"/>
          </w:tcPr>
          <w:p w:rsidR="008E3D1E" w:rsidRPr="00982BD1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收貨人</w:t>
            </w:r>
            <w:r w:rsidR="00982BD1">
              <w:rPr>
                <w:rFonts w:eastAsia="標楷體" w:hint="eastAsia"/>
                <w:sz w:val="20"/>
                <w:szCs w:val="20"/>
              </w:rPr>
              <w:t xml:space="preserve"> Consignee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請填列國外收貨人英文名稱</w:t>
            </w:r>
            <w:r>
              <w:rPr>
                <w:rFonts w:ascii="Times" w:eastAsia="標楷體" w:hAnsi="Times" w:cs="Times" w:hint="eastAsia"/>
                <w:sz w:val="22"/>
                <w:szCs w:val="21"/>
              </w:rPr>
              <w:t>及國</w:t>
            </w:r>
            <w:r>
              <w:rPr>
                <w:rFonts w:ascii="標楷體" w:eastAsia="標楷體" w:hint="eastAsia"/>
                <w:sz w:val="22"/>
              </w:rPr>
              <w:t>家</w:t>
            </w:r>
            <w:r>
              <w:rPr>
                <w:rFonts w:ascii="Times" w:eastAsia="標楷體" w:hAnsi="Times" w:cs="Times" w:hint="eastAsia"/>
                <w:szCs w:val="21"/>
              </w:rPr>
              <w:t>，</w:t>
            </w:r>
            <w:r>
              <w:rPr>
                <w:rFonts w:ascii="標楷體" w:eastAsia="標楷體" w:hint="eastAsia"/>
              </w:rPr>
              <w:t>右上角框填列國</w:t>
            </w:r>
            <w:r>
              <w:rPr>
                <w:rFonts w:ascii="Times" w:eastAsia="標楷體" w:hAnsi="Times" w:cs="Times" w:hint="eastAsia"/>
                <w:szCs w:val="21"/>
              </w:rPr>
              <w:t>別</w:t>
            </w:r>
            <w:r>
              <w:rPr>
                <w:rFonts w:ascii="標楷體" w:eastAsia="標楷體" w:hint="eastAsia"/>
              </w:rPr>
              <w:t>代碼，</w:t>
            </w:r>
            <w:r>
              <w:rPr>
                <w:rFonts w:ascii="Times" w:eastAsia="標楷體" w:hAnsi="Times" w:cs="Times" w:hint="eastAsia"/>
                <w:szCs w:val="21"/>
              </w:rPr>
              <w:t>如國外收貨人與買主相同，則收貨人欄免填列。</w:t>
            </w:r>
          </w:p>
          <w:p w:rsidR="009C7267" w:rsidRPr="009C7267" w:rsidRDefault="00285BA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Fill in the name and country of the foreign consignee in English</w:t>
            </w:r>
            <w:r w:rsidR="007E0527">
              <w:rPr>
                <w:rFonts w:eastAsia="標楷體" w:hint="eastAsia"/>
                <w:sz w:val="20"/>
                <w:szCs w:val="20"/>
              </w:rPr>
              <w:t xml:space="preserve">. </w:t>
            </w:r>
            <w:r w:rsidR="001A6D5A" w:rsidRPr="001A6D5A">
              <w:rPr>
                <w:rFonts w:eastAsia="標楷體"/>
                <w:sz w:val="20"/>
                <w:szCs w:val="20"/>
              </w:rPr>
              <w:t>Fill in the country code in the upper right corner of the box</w:t>
            </w:r>
            <w:r w:rsidR="00AA090F">
              <w:rPr>
                <w:rFonts w:eastAsia="標楷體" w:hint="eastAsia"/>
                <w:sz w:val="20"/>
                <w:szCs w:val="20"/>
              </w:rPr>
              <w:t xml:space="preserve">. If the foreign consignee and buyer are the same, </w:t>
            </w:r>
            <w:r w:rsidR="00570B8B">
              <w:rPr>
                <w:rFonts w:eastAsia="標楷體" w:hint="eastAsia"/>
                <w:sz w:val="20"/>
                <w:szCs w:val="20"/>
              </w:rPr>
              <w:t>it is not necessary to fill in the column for consignee.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４</w:t>
            </w:r>
          </w:p>
        </w:tc>
        <w:tc>
          <w:tcPr>
            <w:tcW w:w="2776" w:type="dxa"/>
          </w:tcPr>
          <w:p w:rsidR="008E3D1E" w:rsidRPr="00BC3931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目的地國別</w:t>
            </w:r>
            <w:r w:rsidR="00BC3931">
              <w:rPr>
                <w:rFonts w:eastAsia="標楷體" w:hint="eastAsia"/>
                <w:sz w:val="20"/>
                <w:szCs w:val="20"/>
              </w:rPr>
              <w:t xml:space="preserve"> Country of Destination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係填貨物到達之目的地國家，免填目的地港口，右上角框填列國別代碼（請參照財政部編撰之「通關作業及統計代碼」手冊）。</w:t>
            </w:r>
          </w:p>
          <w:p w:rsidR="00FC0E04" w:rsidRPr="00094CD7" w:rsidRDefault="00094CD7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Fill in the country of destination for the goods</w:t>
            </w:r>
            <w:r w:rsidR="000B6B56">
              <w:rPr>
                <w:rFonts w:eastAsia="標楷體" w:hint="eastAsia"/>
                <w:sz w:val="20"/>
                <w:szCs w:val="20"/>
              </w:rPr>
              <w:t xml:space="preserve"> (it is not necessary to fill in the port of destination). </w:t>
            </w:r>
            <w:r w:rsidR="008365C7" w:rsidRPr="008365C7">
              <w:rPr>
                <w:rFonts w:eastAsia="標楷體"/>
                <w:sz w:val="20"/>
                <w:szCs w:val="20"/>
              </w:rPr>
              <w:t>Fill in the country code in the upper right corner of the box (refer to the “Customs Clearance Operations and Statistical Codes” handbook of the Ministry of Finance).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５</w:t>
            </w:r>
          </w:p>
        </w:tc>
        <w:tc>
          <w:tcPr>
            <w:tcW w:w="2776" w:type="dxa"/>
          </w:tcPr>
          <w:p w:rsidR="008E3D1E" w:rsidRPr="00115061" w:rsidRDefault="008E3D1E" w:rsidP="009635E2">
            <w:pPr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轉口港</w:t>
            </w:r>
            <w:r w:rsidR="00115061">
              <w:rPr>
                <w:rFonts w:ascii="Times" w:eastAsia="標楷體" w:hAnsi="Times" w:cs="Times" w:hint="eastAsia"/>
                <w:szCs w:val="21"/>
              </w:rPr>
              <w:t xml:space="preserve"> </w:t>
            </w:r>
            <w:proofErr w:type="spellStart"/>
            <w:r w:rsidR="009635E2">
              <w:rPr>
                <w:rFonts w:ascii="Times" w:eastAsia="標楷體" w:hAnsi="Times" w:cs="Times" w:hint="eastAsia"/>
                <w:sz w:val="20"/>
                <w:szCs w:val="20"/>
              </w:rPr>
              <w:t>Transhipment</w:t>
            </w:r>
            <w:proofErr w:type="spellEnd"/>
            <w:r w:rsidR="009635E2">
              <w:rPr>
                <w:rFonts w:ascii="Times" w:eastAsia="標楷體" w:hAnsi="Times" w:cs="Times" w:hint="eastAsia"/>
                <w:sz w:val="20"/>
                <w:szCs w:val="20"/>
              </w:rPr>
              <w:t xml:space="preserve"> port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運輸方式有轉口港者，請填列此欄及右上角框代碼（請依據財政部編撰之「通關作業及統計代碼」手冊內規定之代碼填列），無則免填。</w:t>
            </w:r>
            <w:r w:rsidRPr="003877DD">
              <w:rPr>
                <w:rFonts w:ascii="Times" w:eastAsia="標楷體" w:hAnsi="Times" w:cs="Times" w:hint="eastAsia"/>
                <w:szCs w:val="21"/>
              </w:rPr>
              <w:t>對於限</w:t>
            </w:r>
            <w:r>
              <w:rPr>
                <w:rFonts w:ascii="Times" w:eastAsia="標楷體" w:hAnsi="Times" w:cs="Times" w:hint="eastAsia"/>
                <w:szCs w:val="21"/>
              </w:rPr>
              <w:t>以間接貿易方式出口之地區，則應確實載明轉口港。</w:t>
            </w:r>
          </w:p>
          <w:p w:rsidR="008365C7" w:rsidRPr="00F16338" w:rsidRDefault="00F16338" w:rsidP="003877D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For goods in transit, fill in the means of transport in this column and the code in the upper right corner of the box</w:t>
            </w:r>
            <w:r w:rsidR="00A668A2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A668A2" w:rsidRPr="00A668A2">
              <w:rPr>
                <w:rFonts w:eastAsia="標楷體"/>
                <w:sz w:val="20"/>
                <w:szCs w:val="20"/>
              </w:rPr>
              <w:t>(refer to the “Customs Clearance Operations and Statistical Codes” handbook of the Ministry of Finance</w:t>
            </w:r>
            <w:r w:rsidR="00A668A2">
              <w:rPr>
                <w:rFonts w:eastAsia="標楷體" w:hint="eastAsia"/>
                <w:sz w:val="20"/>
                <w:szCs w:val="20"/>
              </w:rPr>
              <w:t xml:space="preserve"> for </w:t>
            </w:r>
            <w:r w:rsidR="00C405B1">
              <w:rPr>
                <w:rFonts w:eastAsia="標楷體" w:hint="eastAsia"/>
                <w:sz w:val="20"/>
                <w:szCs w:val="20"/>
              </w:rPr>
              <w:t xml:space="preserve">domestic regulation codes). </w:t>
            </w:r>
            <w:r w:rsidR="0071235C">
              <w:rPr>
                <w:rFonts w:eastAsia="標楷體" w:hint="eastAsia"/>
                <w:sz w:val="20"/>
                <w:szCs w:val="20"/>
              </w:rPr>
              <w:t xml:space="preserve">If there is no code, leave it blank. </w:t>
            </w:r>
            <w:r w:rsidR="00E86C4B">
              <w:rPr>
                <w:rFonts w:eastAsia="標楷體" w:hint="eastAsia"/>
                <w:sz w:val="20"/>
                <w:szCs w:val="20"/>
              </w:rPr>
              <w:t xml:space="preserve">As for </w:t>
            </w:r>
            <w:r w:rsidR="003877DD">
              <w:rPr>
                <w:rFonts w:eastAsia="標楷體" w:hint="eastAsia"/>
                <w:sz w:val="20"/>
                <w:szCs w:val="20"/>
              </w:rPr>
              <w:t>destinations restricted to exporting through indirect trade, the export of transit</w:t>
            </w:r>
            <w:r w:rsidR="00F004E0">
              <w:rPr>
                <w:rFonts w:eastAsia="標楷體" w:hint="eastAsia"/>
                <w:sz w:val="20"/>
                <w:szCs w:val="20"/>
              </w:rPr>
              <w:t xml:space="preserve"> should be clearly indicated </w:t>
            </w:r>
            <w:r w:rsidR="00E86C4B">
              <w:rPr>
                <w:rFonts w:eastAsia="標楷體" w:hint="eastAsia"/>
                <w:sz w:val="20"/>
                <w:szCs w:val="20"/>
              </w:rPr>
              <w:t>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６</w:t>
            </w:r>
          </w:p>
        </w:tc>
        <w:tc>
          <w:tcPr>
            <w:tcW w:w="2776" w:type="dxa"/>
          </w:tcPr>
          <w:p w:rsidR="008E3D1E" w:rsidRPr="00140871" w:rsidRDefault="008E3D1E" w:rsidP="009635E2">
            <w:pPr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檢附文件字號</w:t>
            </w:r>
            <w:r w:rsidR="00140871">
              <w:rPr>
                <w:rFonts w:ascii="Times" w:eastAsia="標楷體" w:hAnsi="Times" w:cs="Times" w:hint="eastAsia"/>
                <w:szCs w:val="21"/>
              </w:rPr>
              <w:t xml:space="preserve"> </w:t>
            </w:r>
            <w:r w:rsidR="009635E2">
              <w:rPr>
                <w:rFonts w:ascii="Times" w:eastAsia="標楷體" w:hAnsi="Times" w:cs="Times" w:hint="eastAsia"/>
                <w:szCs w:val="21"/>
              </w:rPr>
              <w:t>Required Document Ref. No.</w:t>
            </w:r>
          </w:p>
        </w:tc>
        <w:tc>
          <w:tcPr>
            <w:tcW w:w="7000" w:type="dxa"/>
          </w:tcPr>
          <w:p w:rsidR="008E3D1E" w:rsidRDefault="008E3D1E" w:rsidP="008A480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應填列</w:t>
            </w:r>
            <w:r w:rsidR="009234F9">
              <w:rPr>
                <w:rFonts w:ascii="Times" w:eastAsia="標楷體" w:hAnsi="Times" w:cs="Times" w:hint="eastAsia"/>
                <w:szCs w:val="21"/>
              </w:rPr>
              <w:t>貨品來源報單號碼，例如</w:t>
            </w:r>
            <w:r w:rsidR="009234F9">
              <w:rPr>
                <w:rFonts w:ascii="Times" w:eastAsia="標楷體" w:hAnsi="Times" w:cs="Times" w:hint="eastAsia"/>
                <w:szCs w:val="21"/>
              </w:rPr>
              <w:t>F1</w:t>
            </w:r>
            <w:r w:rsidR="009234F9">
              <w:rPr>
                <w:rFonts w:ascii="Times" w:eastAsia="標楷體" w:hAnsi="Times" w:cs="Times" w:hint="eastAsia"/>
                <w:szCs w:val="21"/>
              </w:rPr>
              <w:t>進口報單號碼等，並檢附報單影本</w:t>
            </w:r>
            <w:r>
              <w:rPr>
                <w:rFonts w:ascii="Times" w:eastAsia="標楷體" w:hAnsi="Times" w:cs="Times" w:hint="eastAsia"/>
                <w:szCs w:val="21"/>
              </w:rPr>
              <w:t>。</w:t>
            </w:r>
          </w:p>
          <w:p w:rsidR="008A480F" w:rsidRPr="0088102C" w:rsidRDefault="0088102C" w:rsidP="008A480F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Fill in the commodity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’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s origin declaration number</w:t>
            </w:r>
            <w:r w:rsidR="008E0F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(e.g., import declaration number F1)</w:t>
            </w:r>
            <w:r w:rsidR="00C14D9D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and attach a photocopy of the declaration.</w:t>
            </w:r>
          </w:p>
          <w:p w:rsidR="008E3D1E" w:rsidRDefault="008E3D1E" w:rsidP="00C14D9D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出口貨品超過</w:t>
            </w:r>
            <w:r>
              <w:rPr>
                <w:rFonts w:ascii="Times" w:eastAsia="標楷體" w:hAnsi="Times" w:cs="Times" w:hint="eastAsia"/>
                <w:szCs w:val="21"/>
              </w:rPr>
              <w:t>1</w:t>
            </w:r>
            <w:r>
              <w:rPr>
                <w:rFonts w:ascii="Times" w:eastAsia="標楷體" w:hAnsi="Times" w:cs="Times" w:hint="eastAsia"/>
                <w:szCs w:val="21"/>
              </w:rPr>
              <w:t>項以上時，</w:t>
            </w:r>
            <w:r w:rsidR="009234F9">
              <w:rPr>
                <w:rFonts w:ascii="Times" w:eastAsia="標楷體" w:hAnsi="Times" w:cs="Times" w:hint="eastAsia"/>
                <w:szCs w:val="21"/>
              </w:rPr>
              <w:t>來源報單</w:t>
            </w:r>
            <w:r>
              <w:rPr>
                <w:rFonts w:ascii="Times" w:eastAsia="標楷體" w:hAnsi="Times" w:cs="Times" w:hint="eastAsia"/>
                <w:szCs w:val="21"/>
              </w:rPr>
              <w:t>號</w:t>
            </w:r>
            <w:r w:rsidR="009234F9">
              <w:rPr>
                <w:rFonts w:ascii="Times" w:eastAsia="標楷體" w:hAnsi="Times" w:cs="Times" w:hint="eastAsia"/>
                <w:szCs w:val="21"/>
              </w:rPr>
              <w:t>碼</w:t>
            </w:r>
            <w:r>
              <w:rPr>
                <w:rFonts w:ascii="Times" w:eastAsia="標楷體" w:hAnsi="Times" w:cs="Times" w:hint="eastAsia"/>
                <w:szCs w:val="21"/>
              </w:rPr>
              <w:t>不同者，請填註證號所屬項次。</w:t>
            </w:r>
          </w:p>
          <w:p w:rsidR="00C14D9D" w:rsidRPr="005A1B68" w:rsidRDefault="005A1B68" w:rsidP="00D37785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If goods for export exceed 1 item</w:t>
            </w:r>
            <w:r w:rsidR="00D81341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and the origin declaration numbers are </w:t>
            </w:r>
            <w:r w:rsidR="00D81341">
              <w:rPr>
                <w:rFonts w:ascii="Times New Roman" w:eastAsia="標楷體" w:hAnsi="Times New Roman" w:hint="eastAsia"/>
                <w:sz w:val="20"/>
                <w:szCs w:val="20"/>
              </w:rPr>
              <w:lastRenderedPageBreak/>
              <w:t xml:space="preserve">different, </w:t>
            </w:r>
            <w:r w:rsidR="00886D1D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fill in the certificate numbers </w:t>
            </w:r>
            <w:r w:rsidR="00D37785">
              <w:rPr>
                <w:rFonts w:ascii="Times New Roman" w:eastAsia="標楷體" w:hAnsi="Times New Roman" w:hint="eastAsia"/>
                <w:sz w:val="20"/>
                <w:szCs w:val="20"/>
              </w:rPr>
              <w:t>accordingly item-by-item</w:t>
            </w:r>
            <w:r w:rsidR="00886D1D">
              <w:rPr>
                <w:rFonts w:ascii="Times New Roman" w:eastAsia="標楷體" w:hAnsi="Times New Roman" w:hint="eastAsia"/>
                <w:sz w:val="20"/>
                <w:szCs w:val="20"/>
              </w:rPr>
              <w:t>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lastRenderedPageBreak/>
              <w:t>７</w:t>
            </w:r>
          </w:p>
        </w:tc>
        <w:tc>
          <w:tcPr>
            <w:tcW w:w="2776" w:type="dxa"/>
          </w:tcPr>
          <w:p w:rsidR="008E3D1E" w:rsidRPr="00893AFE" w:rsidRDefault="008E3D1E" w:rsidP="00B50ABC">
            <w:pPr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項</w:t>
            </w:r>
            <w:r w:rsidR="00B50ABC">
              <w:rPr>
                <w:rFonts w:ascii="Times" w:eastAsia="標楷體" w:hAnsi="Times" w:cs="Times" w:hint="eastAsia"/>
                <w:szCs w:val="21"/>
              </w:rPr>
              <w:t>目</w:t>
            </w:r>
            <w:r w:rsidR="00893AFE">
              <w:rPr>
                <w:rFonts w:ascii="Times" w:eastAsia="標楷體" w:hAnsi="Times" w:cs="Times" w:hint="eastAsia"/>
                <w:szCs w:val="21"/>
              </w:rPr>
              <w:t xml:space="preserve"> </w:t>
            </w:r>
            <w:r w:rsidR="00DE02F6">
              <w:rPr>
                <w:rFonts w:ascii="Times" w:eastAsia="標楷體" w:hAnsi="Times" w:cs="Times" w:hint="eastAsia"/>
                <w:sz w:val="20"/>
                <w:szCs w:val="20"/>
              </w:rPr>
              <w:t>Item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出口貨品超過</w:t>
            </w:r>
            <w:r>
              <w:rPr>
                <w:rFonts w:ascii="Times" w:eastAsia="標楷體" w:hAnsi="Times" w:cs="Times" w:hint="eastAsia"/>
                <w:szCs w:val="21"/>
              </w:rPr>
              <w:t>1</w:t>
            </w:r>
            <w:r>
              <w:rPr>
                <w:rFonts w:ascii="Times" w:eastAsia="標楷體" w:hAnsi="Times" w:cs="Times" w:hint="eastAsia"/>
                <w:szCs w:val="21"/>
              </w:rPr>
              <w:t>項以上時，不論</w:t>
            </w:r>
            <w:r>
              <w:rPr>
                <w:rFonts w:ascii="Times" w:eastAsia="標楷體" w:hAnsi="Times" w:cs="Times" w:hint="eastAsia"/>
                <w:szCs w:val="21"/>
              </w:rPr>
              <w:t>C.C.C.</w:t>
            </w:r>
            <w:r>
              <w:rPr>
                <w:rFonts w:ascii="Times" w:eastAsia="標楷體" w:hAnsi="Times" w:cs="Times"/>
                <w:szCs w:val="21"/>
              </w:rPr>
              <w:t xml:space="preserve"> CODE</w:t>
            </w:r>
            <w:r>
              <w:rPr>
                <w:rFonts w:ascii="Times" w:eastAsia="標楷體" w:hAnsi="Times" w:cs="Times" w:hint="eastAsia"/>
                <w:szCs w:val="21"/>
              </w:rPr>
              <w:t>是否相同，均應於項次欄下冠以</w:t>
            </w:r>
            <w:r>
              <w:rPr>
                <w:rFonts w:ascii="Times" w:eastAsia="標楷體" w:hAnsi="Times" w:cs="Times" w:hint="eastAsia"/>
                <w:szCs w:val="21"/>
              </w:rPr>
              <w:t>1,2,3,</w:t>
            </w:r>
            <w:r>
              <w:rPr>
                <w:rFonts w:ascii="Times" w:eastAsia="標楷體" w:hAnsi="Times" w:cs="Times" w:hint="eastAsia"/>
                <w:szCs w:val="21"/>
              </w:rPr>
              <w:t>…並與所列</w:t>
            </w:r>
            <w:r>
              <w:rPr>
                <w:rFonts w:ascii="Times" w:eastAsia="標楷體" w:hAnsi="Times" w:cs="Times" w:hint="eastAsia"/>
                <w:szCs w:val="21"/>
              </w:rPr>
              <w:t>C.C.C. CODE</w:t>
            </w:r>
            <w:r>
              <w:rPr>
                <w:rFonts w:ascii="Times" w:eastAsia="標楷體" w:hAnsi="Times" w:cs="Times" w:hint="eastAsia"/>
                <w:szCs w:val="21"/>
              </w:rPr>
              <w:t>及貨品名稱對齊。</w:t>
            </w:r>
          </w:p>
          <w:p w:rsidR="00886D1D" w:rsidRPr="003F291A" w:rsidRDefault="005B3443">
            <w:pPr>
              <w:jc w:val="both"/>
              <w:rPr>
                <w:rFonts w:eastAsia="標楷體"/>
                <w:sz w:val="20"/>
                <w:szCs w:val="20"/>
              </w:rPr>
            </w:pPr>
            <w:r w:rsidRPr="005B3443">
              <w:rPr>
                <w:rFonts w:eastAsia="標楷體"/>
                <w:sz w:val="20"/>
                <w:szCs w:val="20"/>
              </w:rPr>
              <w:t>If goods for export exceed 1 item and</w:t>
            </w:r>
            <w:r>
              <w:rPr>
                <w:rFonts w:eastAsia="標楷體" w:hint="eastAsia"/>
                <w:sz w:val="20"/>
                <w:szCs w:val="20"/>
              </w:rPr>
              <w:t xml:space="preserve"> regardless the C.C.C. Code</w:t>
            </w:r>
            <w:r w:rsidR="00D37785">
              <w:rPr>
                <w:rFonts w:eastAsia="標楷體" w:hint="eastAsia"/>
                <w:sz w:val="20"/>
                <w:szCs w:val="20"/>
              </w:rPr>
              <w:t>s</w:t>
            </w:r>
            <w:r w:rsidR="00A7616E">
              <w:rPr>
                <w:rFonts w:eastAsia="標楷體" w:hint="eastAsia"/>
                <w:sz w:val="20"/>
                <w:szCs w:val="20"/>
              </w:rPr>
              <w:t xml:space="preserve"> are the same or not,</w:t>
            </w:r>
            <w:r w:rsidR="00D37785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CB2BB1">
              <w:rPr>
                <w:rFonts w:eastAsia="標楷體" w:hint="eastAsia"/>
                <w:sz w:val="20"/>
                <w:szCs w:val="20"/>
              </w:rPr>
              <w:t xml:space="preserve">the items in the column shall be labeled 1,2,3 and so on </w:t>
            </w:r>
            <w:r w:rsidR="00AF35FA">
              <w:rPr>
                <w:rFonts w:eastAsia="標楷體" w:hint="eastAsia"/>
                <w:sz w:val="20"/>
                <w:szCs w:val="20"/>
              </w:rPr>
              <w:t>in alignment with the C</w:t>
            </w:r>
            <w:r w:rsidR="001A4CF5">
              <w:rPr>
                <w:rFonts w:eastAsia="標楷體" w:hint="eastAsia"/>
                <w:sz w:val="20"/>
                <w:szCs w:val="20"/>
              </w:rPr>
              <w:t>.</w:t>
            </w:r>
            <w:r w:rsidR="00AF35FA">
              <w:rPr>
                <w:rFonts w:eastAsia="標楷體" w:hint="eastAsia"/>
                <w:sz w:val="20"/>
                <w:szCs w:val="20"/>
              </w:rPr>
              <w:t>C</w:t>
            </w:r>
            <w:r w:rsidR="001A4CF5">
              <w:rPr>
                <w:rFonts w:eastAsia="標楷體" w:hint="eastAsia"/>
                <w:sz w:val="20"/>
                <w:szCs w:val="20"/>
              </w:rPr>
              <w:t>.</w:t>
            </w:r>
            <w:r w:rsidR="00AF35FA">
              <w:rPr>
                <w:rFonts w:eastAsia="標楷體" w:hint="eastAsia"/>
                <w:sz w:val="20"/>
                <w:szCs w:val="20"/>
              </w:rPr>
              <w:t>C</w:t>
            </w:r>
            <w:r w:rsidR="001A4CF5">
              <w:rPr>
                <w:rFonts w:eastAsia="標楷體" w:hint="eastAsia"/>
                <w:sz w:val="20"/>
                <w:szCs w:val="20"/>
              </w:rPr>
              <w:t>.</w:t>
            </w:r>
            <w:r w:rsidR="00AF35FA">
              <w:rPr>
                <w:rFonts w:eastAsia="標楷體" w:hint="eastAsia"/>
                <w:sz w:val="20"/>
                <w:szCs w:val="20"/>
              </w:rPr>
              <w:t xml:space="preserve"> Codes and commodity names.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８</w:t>
            </w:r>
          </w:p>
        </w:tc>
        <w:tc>
          <w:tcPr>
            <w:tcW w:w="2776" w:type="dxa"/>
          </w:tcPr>
          <w:p w:rsidR="008E3D1E" w:rsidRPr="00C82105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貨品名稱、規格等</w:t>
            </w:r>
            <w:r w:rsidR="00B1692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E02F6">
              <w:rPr>
                <w:rFonts w:eastAsia="標楷體" w:hint="eastAsia"/>
                <w:sz w:val="20"/>
                <w:szCs w:val="20"/>
              </w:rPr>
              <w:t>Description of Commodities, etc.</w:t>
            </w:r>
          </w:p>
        </w:tc>
        <w:tc>
          <w:tcPr>
            <w:tcW w:w="7000" w:type="dxa"/>
          </w:tcPr>
          <w:p w:rsidR="008E3D1E" w:rsidRDefault="008E3D1E" w:rsidP="00017A8B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貨品名稱應繕打英文為原則。</w:t>
            </w:r>
          </w:p>
          <w:p w:rsidR="00017A8B" w:rsidRPr="00017A8B" w:rsidRDefault="00017A8B" w:rsidP="00017A8B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 w:val="20"/>
                <w:szCs w:val="20"/>
              </w:rPr>
              <w:t>In principle, the name of the commodity should be given in English.</w:t>
            </w:r>
          </w:p>
          <w:p w:rsidR="008E3D1E" w:rsidRDefault="009234F9" w:rsidP="00B769E9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應逐項</w:t>
            </w:r>
            <w:r w:rsidR="008E3D1E">
              <w:rPr>
                <w:rFonts w:ascii="Times" w:eastAsia="標楷體" w:hAnsi="Times" w:cs="Times" w:hint="eastAsia"/>
                <w:szCs w:val="21"/>
              </w:rPr>
              <w:t>載明</w:t>
            </w:r>
            <w:r>
              <w:rPr>
                <w:rFonts w:ascii="Times" w:eastAsia="標楷體" w:hAnsi="Times" w:cs="Times" w:hint="eastAsia"/>
                <w:szCs w:val="21"/>
              </w:rPr>
              <w:t>該項貨品之</w:t>
            </w:r>
            <w:r>
              <w:rPr>
                <w:rFonts w:ascii="標楷體" w:eastAsia="標楷體" w:hAnsi="標楷體" w:cs="Times" w:hint="eastAsia"/>
                <w:szCs w:val="21"/>
              </w:rPr>
              <w:t>「原生產國別</w:t>
            </w:r>
            <w:r w:rsidRPr="00380550">
              <w:rPr>
                <w:rFonts w:ascii="Times New Roman" w:eastAsia="標楷體" w:hAnsi="Times New Roman"/>
                <w:szCs w:val="21"/>
              </w:rPr>
              <w:t>(Country of Origin</w:t>
            </w:r>
            <w:r w:rsidR="00D410AC">
              <w:rPr>
                <w:rFonts w:ascii="Times New Roman" w:eastAsia="標楷體" w:hAnsi="Times New Roman" w:hint="eastAsia"/>
                <w:szCs w:val="21"/>
              </w:rPr>
              <w:t>)</w:t>
            </w:r>
            <w:r w:rsidRPr="00380550">
              <w:rPr>
                <w:rFonts w:ascii="Times New Roman" w:eastAsia="標楷體" w:hAnsi="Times New Roman"/>
                <w:szCs w:val="21"/>
              </w:rPr>
              <w:t>」</w:t>
            </w:r>
            <w:r w:rsidR="008E3D1E">
              <w:rPr>
                <w:rFonts w:ascii="Times" w:eastAsia="標楷體" w:hAnsi="Times" w:cs="Times" w:hint="eastAsia"/>
                <w:szCs w:val="21"/>
              </w:rPr>
              <w:t>。</w:t>
            </w:r>
          </w:p>
          <w:p w:rsidR="00B769E9" w:rsidRPr="00B769E9" w:rsidRDefault="00B769E9" w:rsidP="00B769E9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Each commodity shall clearly indicate its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Country of Origin.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”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９</w:t>
            </w:r>
          </w:p>
        </w:tc>
        <w:tc>
          <w:tcPr>
            <w:tcW w:w="2776" w:type="dxa"/>
          </w:tcPr>
          <w:p w:rsidR="008E3D1E" w:rsidRPr="00590E0D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貨品分類號列及檢查號碼</w:t>
            </w:r>
            <w:r w:rsidR="00590E0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E02F6">
              <w:rPr>
                <w:rFonts w:eastAsia="標楷體" w:hint="eastAsia"/>
                <w:color w:val="000000"/>
                <w:sz w:val="20"/>
                <w:szCs w:val="20"/>
              </w:rPr>
              <w:t>C.C.C. Code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貨品分類號列（</w:t>
            </w:r>
            <w:r>
              <w:rPr>
                <w:rFonts w:ascii="Times" w:eastAsia="標楷體" w:hAnsi="Times" w:cs="Times" w:hint="eastAsia"/>
                <w:szCs w:val="21"/>
              </w:rPr>
              <w:t>C.C.C. CODE</w:t>
            </w:r>
            <w:r>
              <w:rPr>
                <w:rFonts w:ascii="Times" w:eastAsia="標楷體" w:hAnsi="Times" w:cs="Times" w:hint="eastAsia"/>
                <w:szCs w:val="21"/>
              </w:rPr>
              <w:t>）為</w:t>
            </w:r>
            <w:r>
              <w:rPr>
                <w:rFonts w:ascii="Times" w:eastAsia="標楷體" w:hAnsi="Times" w:cs="Times" w:hint="eastAsia"/>
                <w:szCs w:val="21"/>
              </w:rPr>
              <w:t>11</w:t>
            </w:r>
            <w:r>
              <w:rPr>
                <w:rFonts w:ascii="Times" w:eastAsia="標楷體" w:hAnsi="Times" w:cs="Times" w:hint="eastAsia"/>
                <w:szCs w:val="21"/>
              </w:rPr>
              <w:t>位碼，請查閱「中華民國進出口貨品分類表」填列。</w:t>
            </w:r>
          </w:p>
          <w:p w:rsidR="00B656E4" w:rsidRPr="00B656E4" w:rsidRDefault="00B656E4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Fill in the 11-digit C.C.C. Code by referring to </w:t>
            </w:r>
            <w:r w:rsidR="008562D0">
              <w:rPr>
                <w:rFonts w:eastAsia="標楷體" w:hint="eastAsia"/>
                <w:sz w:val="20"/>
                <w:szCs w:val="20"/>
              </w:rPr>
              <w:t xml:space="preserve">the </w:t>
            </w:r>
            <w:r w:rsidR="008562D0">
              <w:rPr>
                <w:rFonts w:eastAsia="標楷體"/>
                <w:sz w:val="20"/>
                <w:szCs w:val="20"/>
              </w:rPr>
              <w:t>“</w:t>
            </w:r>
            <w:r w:rsidR="008562D0">
              <w:rPr>
                <w:rFonts w:eastAsia="標楷體" w:hint="eastAsia"/>
                <w:sz w:val="20"/>
                <w:szCs w:val="20"/>
              </w:rPr>
              <w:t xml:space="preserve">ROC </w:t>
            </w:r>
            <w:r w:rsidR="00D37530">
              <w:rPr>
                <w:rFonts w:eastAsia="標楷體" w:hint="eastAsia"/>
                <w:sz w:val="20"/>
                <w:szCs w:val="20"/>
              </w:rPr>
              <w:t>Classifications</w:t>
            </w:r>
            <w:r w:rsidR="00660DE3">
              <w:rPr>
                <w:rFonts w:eastAsia="標楷體" w:hint="eastAsia"/>
                <w:sz w:val="20"/>
                <w:szCs w:val="20"/>
              </w:rPr>
              <w:t xml:space="preserve"> for Imported and Exported Commo</w:t>
            </w:r>
            <w:r w:rsidR="00D37530">
              <w:rPr>
                <w:rFonts w:eastAsia="標楷體" w:hint="eastAsia"/>
                <w:sz w:val="20"/>
                <w:szCs w:val="20"/>
              </w:rPr>
              <w:t>dities.</w:t>
            </w:r>
            <w:r w:rsidR="00D37530">
              <w:rPr>
                <w:rFonts w:eastAsia="標楷體"/>
                <w:sz w:val="20"/>
                <w:szCs w:val="20"/>
              </w:rPr>
              <w:t>”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１０</w:t>
            </w:r>
          </w:p>
        </w:tc>
        <w:tc>
          <w:tcPr>
            <w:tcW w:w="2776" w:type="dxa"/>
          </w:tcPr>
          <w:p w:rsidR="008E3D1E" w:rsidRPr="001A7CE3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數量及單位</w:t>
            </w:r>
            <w:r w:rsidR="006775FE">
              <w:rPr>
                <w:rFonts w:eastAsia="標楷體" w:hint="eastAsia"/>
                <w:color w:val="000000"/>
                <w:sz w:val="20"/>
                <w:szCs w:val="20"/>
              </w:rPr>
              <w:t>Quantity</w:t>
            </w:r>
            <w:r w:rsidR="00DE02F6">
              <w:rPr>
                <w:rFonts w:eastAsia="標楷體" w:hint="eastAsia"/>
                <w:color w:val="000000"/>
                <w:sz w:val="20"/>
                <w:szCs w:val="20"/>
              </w:rPr>
              <w:t xml:space="preserve"> &amp; Unit</w:t>
            </w:r>
          </w:p>
        </w:tc>
        <w:tc>
          <w:tcPr>
            <w:tcW w:w="7000" w:type="dxa"/>
          </w:tcPr>
          <w:p w:rsidR="008E3D1E" w:rsidRDefault="008E3D1E">
            <w:pPr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請依據現行進出口貨品分類表內該項貨品所載之「單位」填列，如實際交易之數量單位與該數量單位不同時，則於實際交易數量單位下以括弧加註經換算之數量單位。</w:t>
            </w:r>
          </w:p>
          <w:p w:rsidR="003912BA" w:rsidRPr="003912BA" w:rsidRDefault="003912BA" w:rsidP="001C2DE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Fill in the </w:t>
            </w:r>
            <w:r>
              <w:rPr>
                <w:rFonts w:eastAsia="標楷體"/>
                <w:sz w:val="20"/>
                <w:szCs w:val="20"/>
              </w:rPr>
              <w:t>“</w:t>
            </w:r>
            <w:r>
              <w:rPr>
                <w:rFonts w:eastAsia="標楷體" w:hint="eastAsia"/>
                <w:sz w:val="20"/>
                <w:szCs w:val="20"/>
              </w:rPr>
              <w:t>units</w:t>
            </w:r>
            <w:r>
              <w:rPr>
                <w:rFonts w:eastAsia="標楷體"/>
                <w:sz w:val="20"/>
                <w:szCs w:val="20"/>
              </w:rPr>
              <w:t>”</w:t>
            </w:r>
            <w:r>
              <w:rPr>
                <w:rFonts w:eastAsia="標楷體" w:hint="eastAsia"/>
                <w:sz w:val="20"/>
                <w:szCs w:val="20"/>
              </w:rPr>
              <w:t xml:space="preserve"> of the goods based on the existing classifications for imported and exported commodities.</w:t>
            </w:r>
            <w:r w:rsidR="00D95ACE">
              <w:rPr>
                <w:rFonts w:eastAsia="標楷體" w:hint="eastAsia"/>
                <w:sz w:val="20"/>
                <w:szCs w:val="20"/>
              </w:rPr>
              <w:t xml:space="preserve"> If the actual </w:t>
            </w:r>
            <w:r w:rsidR="001C2DED">
              <w:rPr>
                <w:rFonts w:eastAsia="標楷體" w:hint="eastAsia"/>
                <w:sz w:val="20"/>
                <w:szCs w:val="20"/>
              </w:rPr>
              <w:t xml:space="preserve">number of </w:t>
            </w:r>
            <w:r w:rsidR="00D95ACE">
              <w:rPr>
                <w:rFonts w:eastAsia="標楷體" w:hint="eastAsia"/>
                <w:sz w:val="20"/>
                <w:szCs w:val="20"/>
              </w:rPr>
              <w:t xml:space="preserve">units of transactions </w:t>
            </w:r>
            <w:r w:rsidR="001C2DED">
              <w:rPr>
                <w:rFonts w:eastAsia="標楷體" w:hint="eastAsia"/>
                <w:sz w:val="20"/>
                <w:szCs w:val="20"/>
              </w:rPr>
              <w:t xml:space="preserve">is </w:t>
            </w:r>
            <w:r w:rsidR="00D95ACE">
              <w:rPr>
                <w:rFonts w:eastAsia="標楷體" w:hint="eastAsia"/>
                <w:sz w:val="20"/>
                <w:szCs w:val="20"/>
              </w:rPr>
              <w:t>different</w:t>
            </w:r>
            <w:r w:rsidR="008F1DBD">
              <w:rPr>
                <w:rFonts w:eastAsia="標楷體" w:hint="eastAsia"/>
                <w:sz w:val="20"/>
                <w:szCs w:val="20"/>
              </w:rPr>
              <w:t xml:space="preserve"> from th</w:t>
            </w:r>
            <w:r w:rsidR="001C2DED">
              <w:rPr>
                <w:rFonts w:eastAsia="標楷體" w:hint="eastAsia"/>
                <w:sz w:val="20"/>
                <w:szCs w:val="20"/>
              </w:rPr>
              <w:t xml:space="preserve">is number of </w:t>
            </w:r>
            <w:r w:rsidR="008F1DBD">
              <w:rPr>
                <w:rFonts w:eastAsia="標楷體" w:hint="eastAsia"/>
                <w:sz w:val="20"/>
                <w:szCs w:val="20"/>
              </w:rPr>
              <w:t>units</w:t>
            </w:r>
            <w:r w:rsidR="00D95ACE">
              <w:rPr>
                <w:rFonts w:eastAsia="標楷體" w:hint="eastAsia"/>
                <w:sz w:val="20"/>
                <w:szCs w:val="20"/>
              </w:rPr>
              <w:t xml:space="preserve">, </w:t>
            </w:r>
            <w:r w:rsidR="00796DDB">
              <w:rPr>
                <w:rFonts w:eastAsia="標楷體" w:hint="eastAsia"/>
                <w:sz w:val="20"/>
                <w:szCs w:val="20"/>
              </w:rPr>
              <w:t xml:space="preserve">then the number of units can be converted and indicated in brackets beneath the </w:t>
            </w:r>
            <w:r w:rsidR="00796DDB" w:rsidRPr="00796DDB">
              <w:rPr>
                <w:rFonts w:eastAsia="標楷體"/>
                <w:sz w:val="20"/>
                <w:szCs w:val="20"/>
              </w:rPr>
              <w:t>actual number of units of transactions</w:t>
            </w:r>
            <w:r w:rsidR="008F2996">
              <w:rPr>
                <w:rFonts w:eastAsia="標楷體" w:hint="eastAsia"/>
                <w:sz w:val="20"/>
                <w:szCs w:val="20"/>
              </w:rPr>
              <w:t>.</w:t>
            </w:r>
          </w:p>
        </w:tc>
      </w:tr>
      <w:tr w:rsidR="008E3D1E">
        <w:trPr>
          <w:trHeight w:val="391"/>
          <w:tblCellSpacing w:w="20" w:type="dxa"/>
          <w:jc w:val="center"/>
        </w:trPr>
        <w:tc>
          <w:tcPr>
            <w:tcW w:w="641" w:type="dxa"/>
            <w:vAlign w:val="center"/>
          </w:tcPr>
          <w:p w:rsidR="008E3D1E" w:rsidRDefault="008E3D1E">
            <w:pPr>
              <w:jc w:val="center"/>
              <w:rPr>
                <w:rFonts w:ascii="Times" w:eastAsia="標楷體" w:hAnsi="Times" w:cs="Times"/>
              </w:rPr>
            </w:pPr>
            <w:r>
              <w:rPr>
                <w:rFonts w:ascii="Times" w:eastAsia="標楷體" w:hAnsi="Times" w:cs="Times" w:hint="eastAsia"/>
              </w:rPr>
              <w:t>１１</w:t>
            </w:r>
          </w:p>
        </w:tc>
        <w:tc>
          <w:tcPr>
            <w:tcW w:w="2776" w:type="dxa"/>
          </w:tcPr>
          <w:p w:rsidR="008E3D1E" w:rsidRPr="00E571CB" w:rsidRDefault="008E3D1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金額及條件</w:t>
            </w:r>
            <w:r w:rsidR="00E571C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6775FE">
              <w:rPr>
                <w:rFonts w:eastAsia="標楷體" w:hint="eastAsia"/>
                <w:sz w:val="20"/>
                <w:szCs w:val="20"/>
              </w:rPr>
              <w:t xml:space="preserve">Monetary </w:t>
            </w:r>
            <w:r w:rsidR="00DE02F6">
              <w:rPr>
                <w:rFonts w:eastAsia="標楷體" w:hint="eastAsia"/>
                <w:sz w:val="20"/>
                <w:szCs w:val="20"/>
              </w:rPr>
              <w:t>Value &amp; Terms</w:t>
            </w:r>
          </w:p>
        </w:tc>
        <w:tc>
          <w:tcPr>
            <w:tcW w:w="7000" w:type="dxa"/>
          </w:tcPr>
          <w:p w:rsidR="008E3D1E" w:rsidRDefault="008E3D1E" w:rsidP="00EE6B01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條件係指交貨條件諸如</w:t>
            </w:r>
            <w:r>
              <w:rPr>
                <w:rFonts w:ascii="Times" w:eastAsia="標楷體" w:hAnsi="Times" w:cs="Times" w:hint="eastAsia"/>
                <w:szCs w:val="21"/>
              </w:rPr>
              <w:t>FOB</w:t>
            </w:r>
            <w:r>
              <w:rPr>
                <w:rFonts w:ascii="Times" w:eastAsia="標楷體" w:hAnsi="Times" w:cs="Times" w:hint="eastAsia"/>
                <w:szCs w:val="21"/>
              </w:rPr>
              <w:t>、</w:t>
            </w:r>
            <w:r>
              <w:rPr>
                <w:rFonts w:ascii="Times" w:eastAsia="標楷體" w:hAnsi="Times" w:cs="Times" w:hint="eastAsia"/>
                <w:szCs w:val="21"/>
              </w:rPr>
              <w:t>C</w:t>
            </w:r>
            <w:r>
              <w:rPr>
                <w:rFonts w:ascii="Times" w:eastAsia="標楷體" w:hAnsi="Times" w:cs="Times"/>
                <w:szCs w:val="21"/>
              </w:rPr>
              <w:t>&amp;</w:t>
            </w:r>
            <w:r>
              <w:rPr>
                <w:rFonts w:ascii="Times" w:eastAsia="標楷體" w:hAnsi="Times" w:cs="Times" w:hint="eastAsia"/>
                <w:szCs w:val="21"/>
              </w:rPr>
              <w:t>F</w:t>
            </w:r>
            <w:r>
              <w:rPr>
                <w:rFonts w:ascii="Times" w:eastAsia="標楷體" w:hAnsi="Times" w:cs="Times" w:hint="eastAsia"/>
                <w:szCs w:val="21"/>
              </w:rPr>
              <w:t>、</w:t>
            </w:r>
            <w:r>
              <w:rPr>
                <w:rFonts w:ascii="Times" w:eastAsia="標楷體" w:hAnsi="Times" w:cs="Times" w:hint="eastAsia"/>
                <w:szCs w:val="21"/>
              </w:rPr>
              <w:t>CIF</w:t>
            </w:r>
            <w:r>
              <w:rPr>
                <w:rFonts w:ascii="Times" w:eastAsia="標楷體" w:hAnsi="Times" w:cs="Times" w:hint="eastAsia"/>
                <w:szCs w:val="21"/>
              </w:rPr>
              <w:t>等。</w:t>
            </w:r>
          </w:p>
          <w:p w:rsidR="00EE6B01" w:rsidRPr="00EE6B01" w:rsidRDefault="00DE02F6" w:rsidP="00EE6B01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" w:eastAsia="標楷體" w:hAnsi="Times" w:cs="Times"/>
                <w:sz w:val="20"/>
                <w:szCs w:val="20"/>
              </w:rPr>
            </w:pPr>
            <w:r w:rsidRPr="00DE02F6">
              <w:rPr>
                <w:rFonts w:ascii="Times New Roman" w:eastAsia="標楷體" w:hAnsi="Times New Roman"/>
                <w:sz w:val="20"/>
                <w:szCs w:val="20"/>
              </w:rPr>
              <w:t>Terms</w:t>
            </w:r>
            <w:r w:rsidR="00EE6B01">
              <w:rPr>
                <w:rFonts w:ascii="Times" w:eastAsia="標楷體" w:hAnsi="Times" w:cs="Times"/>
                <w:sz w:val="20"/>
                <w:szCs w:val="20"/>
              </w:rPr>
              <w:t xml:space="preserve"> refer to delivery such as FOB, C&amp;F, CIF, etc.</w:t>
            </w:r>
          </w:p>
          <w:p w:rsidR="008E3D1E" w:rsidRDefault="008E3D1E" w:rsidP="00EE6B01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金額係填列出口貨品之單項價格及所有貨品之總價。</w:t>
            </w:r>
          </w:p>
          <w:p w:rsidR="00EE6B01" w:rsidRPr="00EE6B01" w:rsidRDefault="00EE6B01" w:rsidP="00EE6B01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 w:cs="Times"/>
                <w:sz w:val="20"/>
                <w:szCs w:val="20"/>
              </w:rPr>
            </w:pPr>
            <w:r>
              <w:rPr>
                <w:rFonts w:ascii="Times New Roman" w:eastAsia="標楷體" w:hAnsi="Times New Roman" w:cs="Times"/>
                <w:sz w:val="20"/>
                <w:szCs w:val="20"/>
              </w:rPr>
              <w:t>Fill in the price of each exported commodity and the total price of all the goods.</w:t>
            </w:r>
          </w:p>
          <w:p w:rsidR="008E3D1E" w:rsidRDefault="00380550" w:rsidP="00C85392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" w:eastAsia="標楷體" w:hAnsi="Times" w:cs="Times"/>
                <w:szCs w:val="21"/>
              </w:rPr>
            </w:pPr>
            <w:r>
              <w:rPr>
                <w:rFonts w:ascii="Times" w:eastAsia="標楷體" w:hAnsi="Times" w:cs="Times" w:hint="eastAsia"/>
                <w:szCs w:val="21"/>
              </w:rPr>
              <w:t>出口貨品得以新臺</w:t>
            </w:r>
            <w:r w:rsidR="008E3D1E">
              <w:rPr>
                <w:rFonts w:ascii="Times" w:eastAsia="標楷體" w:hAnsi="Times" w:cs="Times" w:hint="eastAsia"/>
                <w:szCs w:val="21"/>
              </w:rPr>
              <w:t>幣計價，惟國外支付貨款仍應以等值之外幣為之，輸出許可證載明外幣，新</w:t>
            </w:r>
            <w:r>
              <w:rPr>
                <w:rFonts w:ascii="Times" w:eastAsia="標楷體" w:hAnsi="Times" w:cs="Times" w:hint="eastAsia"/>
                <w:szCs w:val="21"/>
              </w:rPr>
              <w:t>臺</w:t>
            </w:r>
            <w:r w:rsidR="008E3D1E">
              <w:rPr>
                <w:rFonts w:ascii="Times" w:eastAsia="標楷體" w:hAnsi="Times" w:cs="Times" w:hint="eastAsia"/>
                <w:szCs w:val="21"/>
              </w:rPr>
              <w:t>幣部分以括弧加註。</w:t>
            </w:r>
          </w:p>
          <w:p w:rsidR="00C85392" w:rsidRPr="00C85392" w:rsidRDefault="00C85392" w:rsidP="00C85392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 w:cs="Times"/>
                <w:sz w:val="20"/>
                <w:szCs w:val="20"/>
              </w:rPr>
            </w:pPr>
            <w:r>
              <w:rPr>
                <w:rFonts w:ascii="Times New Roman" w:eastAsia="標楷體" w:hAnsi="Times New Roman" w:cs="Times"/>
                <w:sz w:val="20"/>
                <w:szCs w:val="20"/>
              </w:rPr>
              <w:t xml:space="preserve">Denominate exported goods in NTD, but foreign payment should be made in the equivalent foreign currency </w:t>
            </w:r>
            <w:r w:rsidR="004E6FEE">
              <w:rPr>
                <w:rFonts w:ascii="Times New Roman" w:eastAsia="標楷體" w:hAnsi="Times New Roman" w:cs="Times"/>
                <w:sz w:val="20"/>
                <w:szCs w:val="20"/>
              </w:rPr>
              <w:t>and clearly indicated on the Export Permit with the NTD portion indicated in brackets.</w:t>
            </w:r>
          </w:p>
          <w:p w:rsidR="008E3D1E" w:rsidRDefault="008E3D1E" w:rsidP="00B749E1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不需填列大寫金額。</w:t>
            </w:r>
          </w:p>
          <w:p w:rsidR="00B749E1" w:rsidRPr="00B749E1" w:rsidRDefault="00B749E1" w:rsidP="00B749E1">
            <w:pPr>
              <w:pStyle w:val="Web"/>
              <w:spacing w:before="0" w:beforeAutospacing="0" w:after="0" w:afterAutospacing="0"/>
              <w:ind w:left="360"/>
              <w:jc w:val="both"/>
              <w:rPr>
                <w:rFonts w:ascii="Times New Roman" w:eastAsia="標楷體" w:hAnsi="Times New Roman" w:cs="Time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It is not necessary to fill in monetary amounts using “anti-fraud numerals”.</w:t>
            </w:r>
          </w:p>
        </w:tc>
      </w:tr>
    </w:tbl>
    <w:p w:rsidR="008E3D1E" w:rsidRDefault="008E3D1E">
      <w:pPr>
        <w:jc w:val="both"/>
        <w:rPr>
          <w:rStyle w:val="a3"/>
          <w:rFonts w:ascii="Times" w:eastAsia="標楷體" w:hAnsi="Times" w:cs="Times"/>
          <w:b w:val="0"/>
          <w:bCs w:val="0"/>
          <w:szCs w:val="21"/>
        </w:rPr>
      </w:pP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注意事項：</w:t>
      </w:r>
    </w:p>
    <w:p w:rsidR="00B749E1" w:rsidRPr="00B749E1" w:rsidRDefault="00B749E1">
      <w:pPr>
        <w:jc w:val="both"/>
        <w:rPr>
          <w:rStyle w:val="a3"/>
          <w:rFonts w:eastAsia="標楷體" w:cs="Times"/>
          <w:b w:val="0"/>
          <w:bCs w:val="0"/>
          <w:sz w:val="20"/>
          <w:szCs w:val="20"/>
        </w:rPr>
      </w:pPr>
      <w:r>
        <w:rPr>
          <w:rStyle w:val="a3"/>
          <w:rFonts w:eastAsia="標楷體" w:cs="Times"/>
          <w:b w:val="0"/>
          <w:bCs w:val="0"/>
          <w:sz w:val="20"/>
          <w:szCs w:val="20"/>
        </w:rPr>
        <w:t>Attention:</w:t>
      </w:r>
    </w:p>
    <w:p w:rsidR="008E3D1E" w:rsidRDefault="008E3D1E">
      <w:pPr>
        <w:pStyle w:val="Web"/>
        <w:numPr>
          <w:ilvl w:val="0"/>
          <w:numId w:val="2"/>
        </w:numPr>
        <w:spacing w:before="0" w:beforeAutospacing="0" w:after="0" w:afterAutospacing="0"/>
        <w:rPr>
          <w:rStyle w:val="a3"/>
          <w:rFonts w:ascii="Times" w:eastAsia="標楷體" w:hAnsi="Times" w:cs="Times"/>
          <w:b w:val="0"/>
          <w:bCs w:val="0"/>
          <w:szCs w:val="21"/>
        </w:rPr>
      </w:pP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本輸出許可證自發證日起</w:t>
      </w: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30</w:t>
      </w: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天內有效，但簽證機構另有規定者，從其規定。</w:t>
      </w:r>
    </w:p>
    <w:p w:rsidR="00B749E1" w:rsidRPr="00B749E1" w:rsidRDefault="00B749E1" w:rsidP="00B749E1">
      <w:pPr>
        <w:pStyle w:val="Web"/>
        <w:spacing w:before="0" w:beforeAutospacing="0" w:after="0" w:afterAutospacing="0"/>
        <w:ind w:left="480"/>
        <w:rPr>
          <w:rStyle w:val="a3"/>
          <w:rFonts w:ascii="Times New Roman" w:eastAsia="標楷體" w:hAnsi="Times New Roman" w:cs="Times"/>
          <w:b w:val="0"/>
          <w:bCs w:val="0"/>
          <w:sz w:val="20"/>
          <w:szCs w:val="20"/>
        </w:rPr>
      </w:pPr>
      <w:r>
        <w:rPr>
          <w:rStyle w:val="a3"/>
          <w:rFonts w:ascii="Times New Roman" w:eastAsia="標楷體" w:hAnsi="Times New Roman" w:cs="Times"/>
          <w:b w:val="0"/>
          <w:bCs w:val="0"/>
          <w:sz w:val="20"/>
          <w:szCs w:val="20"/>
        </w:rPr>
        <w:t xml:space="preserve">This Export Permit is valid for 30 days </w:t>
      </w:r>
      <w:r w:rsidR="008562F7">
        <w:rPr>
          <w:rStyle w:val="a3"/>
          <w:rFonts w:ascii="Times New Roman" w:eastAsia="標楷體" w:hAnsi="Times New Roman" w:cs="Times"/>
          <w:b w:val="0"/>
          <w:bCs w:val="0"/>
          <w:sz w:val="20"/>
          <w:szCs w:val="20"/>
        </w:rPr>
        <w:t>from the date of issue unless otherwise specified by the certifying authority.</w:t>
      </w:r>
    </w:p>
    <w:p w:rsidR="008E3D1E" w:rsidRDefault="008E3D1E">
      <w:pPr>
        <w:numPr>
          <w:ilvl w:val="0"/>
          <w:numId w:val="2"/>
        </w:numPr>
        <w:rPr>
          <w:rStyle w:val="a3"/>
          <w:rFonts w:ascii="Times" w:eastAsia="標楷體" w:hAnsi="Times" w:cs="Times"/>
          <w:b w:val="0"/>
          <w:bCs w:val="0"/>
          <w:szCs w:val="21"/>
        </w:rPr>
      </w:pP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本輸出許可證應</w:t>
      </w: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1</w:t>
      </w: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次套訂，一經塗改即屬失效，貨品分類號列蓋有簽證機構校對章者除外。</w:t>
      </w:r>
    </w:p>
    <w:p w:rsidR="008562F7" w:rsidRPr="008562F7" w:rsidRDefault="008562F7" w:rsidP="008562F7">
      <w:pPr>
        <w:ind w:left="480"/>
        <w:rPr>
          <w:rStyle w:val="a3"/>
          <w:rFonts w:eastAsia="標楷體" w:cs="Times"/>
          <w:b w:val="0"/>
          <w:bCs w:val="0"/>
          <w:sz w:val="20"/>
          <w:szCs w:val="20"/>
        </w:rPr>
      </w:pPr>
      <w:r>
        <w:rPr>
          <w:rStyle w:val="a3"/>
          <w:rFonts w:eastAsia="標楷體" w:cs="Times"/>
          <w:b w:val="0"/>
          <w:bCs w:val="0"/>
          <w:sz w:val="20"/>
          <w:szCs w:val="20"/>
        </w:rPr>
        <w:t>One Export Permit shall be issued at a time</w:t>
      </w:r>
      <w:r w:rsidR="006C06EE">
        <w:rPr>
          <w:rStyle w:val="a3"/>
          <w:rFonts w:eastAsia="標楷體" w:cs="Times"/>
          <w:b w:val="0"/>
          <w:bCs w:val="0"/>
          <w:sz w:val="20"/>
          <w:szCs w:val="20"/>
        </w:rPr>
        <w:t xml:space="preserve"> and any alteration renders it invalid </w:t>
      </w:r>
      <w:r w:rsidR="0018740B">
        <w:rPr>
          <w:rStyle w:val="a3"/>
          <w:rFonts w:eastAsia="標楷體" w:cs="Times"/>
          <w:b w:val="0"/>
          <w:bCs w:val="0"/>
          <w:sz w:val="20"/>
          <w:szCs w:val="20"/>
        </w:rPr>
        <w:t xml:space="preserve">unless the C.C.C. Code bears the stamp of the certifying authority as proof. </w:t>
      </w:r>
    </w:p>
    <w:p w:rsidR="008E3D1E" w:rsidRDefault="008E3D1E">
      <w:pPr>
        <w:numPr>
          <w:ilvl w:val="0"/>
          <w:numId w:val="2"/>
        </w:numPr>
        <w:rPr>
          <w:rStyle w:val="a3"/>
          <w:rFonts w:ascii="Times" w:eastAsia="標楷體" w:hAnsi="Times" w:cs="Times"/>
          <w:b w:val="0"/>
          <w:bCs w:val="0"/>
          <w:szCs w:val="21"/>
        </w:rPr>
      </w:pPr>
      <w:r>
        <w:rPr>
          <w:rStyle w:val="a3"/>
          <w:rFonts w:ascii="Times" w:eastAsia="標楷體" w:hAnsi="Times" w:cs="Times" w:hint="eastAsia"/>
          <w:b w:val="0"/>
          <w:bCs w:val="0"/>
          <w:szCs w:val="21"/>
        </w:rPr>
        <w:t>本輸出許可證記有貿易資料，關係商業機密，請予保密，不得外漏或買賣。</w:t>
      </w:r>
    </w:p>
    <w:p w:rsidR="0092027D" w:rsidRPr="0092027D" w:rsidRDefault="0092027D" w:rsidP="0092027D">
      <w:pPr>
        <w:ind w:left="480"/>
        <w:rPr>
          <w:rStyle w:val="a3"/>
          <w:rFonts w:eastAsia="標楷體" w:cs="Times"/>
          <w:b w:val="0"/>
          <w:bCs w:val="0"/>
          <w:sz w:val="20"/>
          <w:szCs w:val="20"/>
        </w:rPr>
      </w:pPr>
      <w:r>
        <w:rPr>
          <w:rStyle w:val="a3"/>
          <w:rFonts w:eastAsia="標楷體" w:cs="Times"/>
          <w:b w:val="0"/>
          <w:bCs w:val="0"/>
          <w:sz w:val="20"/>
          <w:szCs w:val="20"/>
        </w:rPr>
        <w:t xml:space="preserve">This Export Permit contains trade data related to business secrets and confidentiality which shall not be </w:t>
      </w:r>
      <w:r w:rsidR="00655AF5">
        <w:rPr>
          <w:rStyle w:val="a3"/>
          <w:rFonts w:eastAsia="標楷體" w:cs="Times" w:hint="eastAsia"/>
          <w:b w:val="0"/>
          <w:bCs w:val="0"/>
          <w:sz w:val="20"/>
          <w:szCs w:val="20"/>
        </w:rPr>
        <w:t xml:space="preserve">divulged </w:t>
      </w:r>
      <w:r>
        <w:rPr>
          <w:rStyle w:val="a3"/>
          <w:rFonts w:eastAsia="標楷體" w:cs="Times"/>
          <w:b w:val="0"/>
          <w:bCs w:val="0"/>
          <w:sz w:val="20"/>
          <w:szCs w:val="20"/>
        </w:rPr>
        <w:t>or sold.</w:t>
      </w:r>
    </w:p>
    <w:p w:rsidR="008E3D1E" w:rsidRDefault="008E3D1E">
      <w:pPr>
        <w:numPr>
          <w:ilvl w:val="0"/>
          <w:numId w:val="2"/>
        </w:numPr>
        <w:rPr>
          <w:rFonts w:ascii="Times" w:eastAsia="標楷體" w:hAnsi="Times" w:cs="Times"/>
          <w:szCs w:val="21"/>
        </w:rPr>
      </w:pPr>
      <w:r>
        <w:rPr>
          <w:rFonts w:ascii="Times" w:eastAsia="標楷體" w:hAnsi="Times" w:cs="Times" w:hint="eastAsia"/>
          <w:szCs w:val="21"/>
        </w:rPr>
        <w:t>如</w:t>
      </w:r>
      <w:r>
        <w:rPr>
          <w:rFonts w:ascii="Times" w:eastAsia="標楷體" w:hAnsi="Times" w:cs="Times" w:hint="eastAsia"/>
          <w:szCs w:val="21"/>
        </w:rPr>
        <w:t>7~11</w:t>
      </w:r>
      <w:r>
        <w:rPr>
          <w:rFonts w:ascii="Times" w:eastAsia="標楷體" w:hAnsi="Times" w:cs="Times" w:hint="eastAsia"/>
          <w:szCs w:val="21"/>
        </w:rPr>
        <w:t>欄不夠填寫，請以續頁填寫，續頁上端請註明共幾頁及第幾頁，並分別加附於各聯之後。</w:t>
      </w:r>
    </w:p>
    <w:p w:rsidR="0092027D" w:rsidRPr="0092027D" w:rsidRDefault="0092027D" w:rsidP="0092027D">
      <w:pPr>
        <w:ind w:left="480"/>
        <w:rPr>
          <w:rFonts w:eastAsia="標楷體" w:cs="Times"/>
          <w:sz w:val="20"/>
          <w:szCs w:val="20"/>
        </w:rPr>
      </w:pPr>
      <w:r>
        <w:rPr>
          <w:rFonts w:eastAsia="標楷體" w:cs="Times"/>
          <w:sz w:val="20"/>
          <w:szCs w:val="20"/>
        </w:rPr>
        <w:t xml:space="preserve">If the space given in columns 7-11 is insufficient to </w:t>
      </w:r>
      <w:r w:rsidR="002627CD">
        <w:rPr>
          <w:rFonts w:eastAsia="標楷體" w:cs="Times"/>
          <w:sz w:val="20"/>
          <w:szCs w:val="20"/>
        </w:rPr>
        <w:t xml:space="preserve">fill in the necessary information, continue filling in on an additional page. </w:t>
      </w:r>
      <w:r w:rsidR="00306E14">
        <w:rPr>
          <w:rFonts w:eastAsia="標楷體" w:cs="Times"/>
          <w:sz w:val="20"/>
          <w:szCs w:val="20"/>
        </w:rPr>
        <w:t>Indicate the total number of pages and the page number a</w:t>
      </w:r>
      <w:r w:rsidR="002627CD">
        <w:rPr>
          <w:rFonts w:eastAsia="標楷體" w:cs="Times"/>
          <w:sz w:val="20"/>
          <w:szCs w:val="20"/>
        </w:rPr>
        <w:t xml:space="preserve">t </w:t>
      </w:r>
      <w:r w:rsidR="00306E14">
        <w:rPr>
          <w:rFonts w:eastAsia="標楷體" w:cs="Times"/>
          <w:sz w:val="20"/>
          <w:szCs w:val="20"/>
        </w:rPr>
        <w:t xml:space="preserve">the top of the additional pages and </w:t>
      </w:r>
      <w:r w:rsidR="003C2FF8">
        <w:rPr>
          <w:rFonts w:eastAsia="標楷體" w:cs="Times" w:hint="eastAsia"/>
          <w:sz w:val="20"/>
          <w:szCs w:val="20"/>
        </w:rPr>
        <w:t xml:space="preserve">attach </w:t>
      </w:r>
      <w:r w:rsidR="00306E14">
        <w:rPr>
          <w:rFonts w:eastAsia="標楷體" w:cs="Times"/>
          <w:sz w:val="20"/>
          <w:szCs w:val="20"/>
        </w:rPr>
        <w:t>them on the back.</w:t>
      </w:r>
    </w:p>
    <w:p w:rsidR="008E3D1E" w:rsidRPr="001918AE" w:rsidRDefault="008E3D1E">
      <w:pPr>
        <w:numPr>
          <w:ilvl w:val="0"/>
          <w:numId w:val="2"/>
        </w:numPr>
        <w:rPr>
          <w:rFonts w:eastAsia="標楷體"/>
        </w:rPr>
      </w:pPr>
      <w:r>
        <w:rPr>
          <w:rFonts w:ascii="標楷體" w:eastAsia="標楷體" w:cs="Arial" w:hint="eastAsia"/>
        </w:rPr>
        <w:t>本申請</w:t>
      </w:r>
      <w:r w:rsidRPr="001918AE">
        <w:rPr>
          <w:rFonts w:eastAsia="標楷體"/>
        </w:rPr>
        <w:t>書計</w:t>
      </w:r>
      <w:r w:rsidRPr="001918AE">
        <w:rPr>
          <w:rFonts w:eastAsia="標楷體"/>
        </w:rPr>
        <w:t>2</w:t>
      </w:r>
      <w:r w:rsidR="001918AE" w:rsidRPr="001918AE">
        <w:rPr>
          <w:rFonts w:eastAsia="標楷體"/>
        </w:rPr>
        <w:t>聯</w:t>
      </w:r>
      <w:proofErr w:type="gramStart"/>
      <w:r w:rsidRPr="001918AE">
        <w:rPr>
          <w:rFonts w:eastAsia="標楷體"/>
        </w:rPr>
        <w:t>（</w:t>
      </w:r>
      <w:proofErr w:type="gramEnd"/>
      <w:r w:rsidRPr="001918AE">
        <w:rPr>
          <w:rStyle w:val="a3"/>
          <w:rFonts w:eastAsia="標楷體"/>
          <w:b w:val="0"/>
          <w:bCs w:val="0"/>
          <w:szCs w:val="21"/>
        </w:rPr>
        <w:t>第</w:t>
      </w:r>
      <w:r w:rsidRPr="001918AE">
        <w:rPr>
          <w:rStyle w:val="a3"/>
          <w:rFonts w:eastAsia="標楷體"/>
          <w:b w:val="0"/>
          <w:bCs w:val="0"/>
          <w:szCs w:val="21"/>
        </w:rPr>
        <w:t>1</w:t>
      </w:r>
      <w:r w:rsidRPr="001918AE">
        <w:rPr>
          <w:rStyle w:val="a3"/>
          <w:rFonts w:eastAsia="標楷體"/>
          <w:b w:val="0"/>
          <w:bCs w:val="0"/>
          <w:szCs w:val="21"/>
        </w:rPr>
        <w:t>聯：</w:t>
      </w:r>
      <w:r w:rsidR="009234F9" w:rsidRPr="001918AE">
        <w:rPr>
          <w:rStyle w:val="a3"/>
          <w:rFonts w:eastAsia="標楷體"/>
          <w:b w:val="0"/>
          <w:bCs w:val="0"/>
          <w:szCs w:val="21"/>
        </w:rPr>
        <w:t>經濟部</w:t>
      </w:r>
      <w:r w:rsidRPr="001918AE">
        <w:rPr>
          <w:rFonts w:eastAsia="標楷體"/>
        </w:rPr>
        <w:t>存查聯；</w:t>
      </w:r>
      <w:r w:rsidRPr="001918AE">
        <w:rPr>
          <w:rStyle w:val="a3"/>
          <w:rFonts w:eastAsia="標楷體"/>
          <w:b w:val="0"/>
          <w:bCs w:val="0"/>
          <w:szCs w:val="21"/>
        </w:rPr>
        <w:t>第</w:t>
      </w:r>
      <w:r w:rsidRPr="001918AE">
        <w:rPr>
          <w:rStyle w:val="a3"/>
          <w:rFonts w:eastAsia="標楷體"/>
          <w:b w:val="0"/>
          <w:bCs w:val="0"/>
          <w:szCs w:val="21"/>
        </w:rPr>
        <w:t>2</w:t>
      </w:r>
      <w:r w:rsidRPr="001918AE">
        <w:rPr>
          <w:rStyle w:val="a3"/>
          <w:rFonts w:eastAsia="標楷體"/>
          <w:b w:val="0"/>
          <w:bCs w:val="0"/>
          <w:szCs w:val="21"/>
        </w:rPr>
        <w:t>聯：申請人報關用聯</w:t>
      </w:r>
      <w:proofErr w:type="gramStart"/>
      <w:r w:rsidRPr="001918AE">
        <w:rPr>
          <w:rFonts w:eastAsia="標楷體"/>
        </w:rPr>
        <w:t>）</w:t>
      </w:r>
      <w:proofErr w:type="gramEnd"/>
      <w:r w:rsidRPr="001918AE">
        <w:rPr>
          <w:rFonts w:eastAsia="標楷體"/>
        </w:rPr>
        <w:t>。</w:t>
      </w:r>
    </w:p>
    <w:p w:rsidR="00306E14" w:rsidRPr="00306E14" w:rsidRDefault="00306E14" w:rsidP="00306E14">
      <w:pPr>
        <w:ind w:left="480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 xml:space="preserve">This application will be in duplicate (the original </w:t>
      </w:r>
      <w:r w:rsidR="003C2FF8">
        <w:rPr>
          <w:rFonts w:eastAsia="標楷體" w:hint="eastAsia"/>
          <w:sz w:val="20"/>
          <w:szCs w:val="20"/>
        </w:rPr>
        <w:t xml:space="preserve">to be </w:t>
      </w:r>
      <w:r>
        <w:rPr>
          <w:rFonts w:eastAsia="標楷體"/>
          <w:sz w:val="20"/>
          <w:szCs w:val="20"/>
        </w:rPr>
        <w:t xml:space="preserve">filed with the MOEA and the duplicate </w:t>
      </w:r>
      <w:r w:rsidR="003C2FF8">
        <w:rPr>
          <w:rFonts w:eastAsia="標楷體" w:hint="eastAsia"/>
          <w:sz w:val="20"/>
          <w:szCs w:val="20"/>
        </w:rPr>
        <w:t xml:space="preserve">to be </w:t>
      </w:r>
      <w:r>
        <w:rPr>
          <w:rFonts w:eastAsia="標楷體"/>
          <w:sz w:val="20"/>
          <w:szCs w:val="20"/>
        </w:rPr>
        <w:t>retained by the applicant).</w:t>
      </w:r>
    </w:p>
    <w:sectPr w:rsidR="00306E14" w:rsidRPr="00306E14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09" w:rsidRDefault="00C82F09" w:rsidP="009E49B0">
      <w:r>
        <w:separator/>
      </w:r>
    </w:p>
  </w:endnote>
  <w:endnote w:type="continuationSeparator" w:id="0">
    <w:p w:rsidR="00C82F09" w:rsidRDefault="00C82F09" w:rsidP="009E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031108"/>
      <w:docPartObj>
        <w:docPartGallery w:val="Page Numbers (Bottom of Page)"/>
        <w:docPartUnique/>
      </w:docPartObj>
    </w:sdtPr>
    <w:sdtEndPr/>
    <w:sdtContent>
      <w:p w:rsidR="00310784" w:rsidRDefault="003107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2CE" w:rsidRPr="003812CE">
          <w:rPr>
            <w:noProof/>
            <w:lang w:val="zh-TW"/>
          </w:rPr>
          <w:t>1</w:t>
        </w:r>
        <w:r>
          <w:fldChar w:fldCharType="end"/>
        </w:r>
      </w:p>
    </w:sdtContent>
  </w:sdt>
  <w:p w:rsidR="00310784" w:rsidRDefault="003107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09" w:rsidRDefault="00C82F09" w:rsidP="009E49B0">
      <w:r>
        <w:separator/>
      </w:r>
    </w:p>
  </w:footnote>
  <w:footnote w:type="continuationSeparator" w:id="0">
    <w:p w:rsidR="00C82F09" w:rsidRDefault="00C82F09" w:rsidP="009E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E2E4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CB0EC1"/>
    <w:multiLevelType w:val="hybridMultilevel"/>
    <w:tmpl w:val="61D24BBA"/>
    <w:lvl w:ilvl="0" w:tplc="05EEF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1038F6"/>
    <w:multiLevelType w:val="hybridMultilevel"/>
    <w:tmpl w:val="998C115C"/>
    <w:lvl w:ilvl="0" w:tplc="26444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CA6913"/>
    <w:multiLevelType w:val="hybridMultilevel"/>
    <w:tmpl w:val="B3C8B0B4"/>
    <w:lvl w:ilvl="0" w:tplc="79A08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E6740B"/>
    <w:multiLevelType w:val="hybridMultilevel"/>
    <w:tmpl w:val="E5E299C4"/>
    <w:lvl w:ilvl="0" w:tplc="1FC40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871C1F"/>
    <w:multiLevelType w:val="hybridMultilevel"/>
    <w:tmpl w:val="857ECA9A"/>
    <w:lvl w:ilvl="0" w:tplc="8AB47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E14540"/>
    <w:multiLevelType w:val="hybridMultilevel"/>
    <w:tmpl w:val="9E1C094A"/>
    <w:lvl w:ilvl="0" w:tplc="CE38D9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AB02776"/>
    <w:multiLevelType w:val="hybridMultilevel"/>
    <w:tmpl w:val="F7449D9C"/>
    <w:lvl w:ilvl="0" w:tplc="022A7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2032E2"/>
    <w:multiLevelType w:val="hybridMultilevel"/>
    <w:tmpl w:val="609003AA"/>
    <w:lvl w:ilvl="0" w:tplc="91AE64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F9"/>
    <w:rsid w:val="00001DEA"/>
    <w:rsid w:val="00017A8B"/>
    <w:rsid w:val="0006085C"/>
    <w:rsid w:val="00067E41"/>
    <w:rsid w:val="00082841"/>
    <w:rsid w:val="00094CD7"/>
    <w:rsid w:val="000B6B56"/>
    <w:rsid w:val="000D0CB1"/>
    <w:rsid w:val="00106547"/>
    <w:rsid w:val="00115061"/>
    <w:rsid w:val="00130862"/>
    <w:rsid w:val="00140871"/>
    <w:rsid w:val="00142A26"/>
    <w:rsid w:val="0018740B"/>
    <w:rsid w:val="001918AE"/>
    <w:rsid w:val="001A3790"/>
    <w:rsid w:val="001A4CF5"/>
    <w:rsid w:val="001A6D5A"/>
    <w:rsid w:val="001A7CE3"/>
    <w:rsid w:val="001B7096"/>
    <w:rsid w:val="001C2DED"/>
    <w:rsid w:val="001C320A"/>
    <w:rsid w:val="002541D4"/>
    <w:rsid w:val="002627CD"/>
    <w:rsid w:val="00285BAC"/>
    <w:rsid w:val="00290CBB"/>
    <w:rsid w:val="002B3C35"/>
    <w:rsid w:val="00306E14"/>
    <w:rsid w:val="00310784"/>
    <w:rsid w:val="00324DB9"/>
    <w:rsid w:val="00380550"/>
    <w:rsid w:val="003812CE"/>
    <w:rsid w:val="003877DD"/>
    <w:rsid w:val="003912BA"/>
    <w:rsid w:val="003C2FF8"/>
    <w:rsid w:val="003F291A"/>
    <w:rsid w:val="00423F09"/>
    <w:rsid w:val="004E4EED"/>
    <w:rsid w:val="004E6FEE"/>
    <w:rsid w:val="004F006E"/>
    <w:rsid w:val="00570B8B"/>
    <w:rsid w:val="00590E0D"/>
    <w:rsid w:val="005A1B68"/>
    <w:rsid w:val="005B3443"/>
    <w:rsid w:val="006139D9"/>
    <w:rsid w:val="00644265"/>
    <w:rsid w:val="00655AF5"/>
    <w:rsid w:val="00660DE3"/>
    <w:rsid w:val="00665617"/>
    <w:rsid w:val="006775FE"/>
    <w:rsid w:val="006C06EE"/>
    <w:rsid w:val="0071235C"/>
    <w:rsid w:val="00721801"/>
    <w:rsid w:val="00796DDB"/>
    <w:rsid w:val="007B6BA3"/>
    <w:rsid w:val="007C341D"/>
    <w:rsid w:val="007E0527"/>
    <w:rsid w:val="00803D2E"/>
    <w:rsid w:val="008365C7"/>
    <w:rsid w:val="00851882"/>
    <w:rsid w:val="008562D0"/>
    <w:rsid w:val="008562F7"/>
    <w:rsid w:val="0088102C"/>
    <w:rsid w:val="00886D1D"/>
    <w:rsid w:val="00893AFE"/>
    <w:rsid w:val="008A480F"/>
    <w:rsid w:val="008A4C47"/>
    <w:rsid w:val="008E0F5E"/>
    <w:rsid w:val="008E3D1E"/>
    <w:rsid w:val="008F1DBD"/>
    <w:rsid w:val="008F2996"/>
    <w:rsid w:val="00902A1D"/>
    <w:rsid w:val="0092027D"/>
    <w:rsid w:val="009234F9"/>
    <w:rsid w:val="00930C73"/>
    <w:rsid w:val="009635E2"/>
    <w:rsid w:val="00982BD1"/>
    <w:rsid w:val="00987C05"/>
    <w:rsid w:val="009C7267"/>
    <w:rsid w:val="009E49B0"/>
    <w:rsid w:val="00A47AE3"/>
    <w:rsid w:val="00A668A2"/>
    <w:rsid w:val="00A73CC8"/>
    <w:rsid w:val="00A7616E"/>
    <w:rsid w:val="00A8722A"/>
    <w:rsid w:val="00AA090F"/>
    <w:rsid w:val="00AB22F1"/>
    <w:rsid w:val="00AF35FA"/>
    <w:rsid w:val="00AF6A95"/>
    <w:rsid w:val="00B16926"/>
    <w:rsid w:val="00B50ABC"/>
    <w:rsid w:val="00B656E4"/>
    <w:rsid w:val="00B749E1"/>
    <w:rsid w:val="00B769E9"/>
    <w:rsid w:val="00BC3931"/>
    <w:rsid w:val="00C0571B"/>
    <w:rsid w:val="00C14D9D"/>
    <w:rsid w:val="00C278A1"/>
    <w:rsid w:val="00C405B1"/>
    <w:rsid w:val="00C603E0"/>
    <w:rsid w:val="00C729DB"/>
    <w:rsid w:val="00C82105"/>
    <w:rsid w:val="00C82F09"/>
    <w:rsid w:val="00C85392"/>
    <w:rsid w:val="00CB2BB1"/>
    <w:rsid w:val="00CF76EE"/>
    <w:rsid w:val="00D37530"/>
    <w:rsid w:val="00D37785"/>
    <w:rsid w:val="00D410AC"/>
    <w:rsid w:val="00D4396A"/>
    <w:rsid w:val="00D7542C"/>
    <w:rsid w:val="00D81341"/>
    <w:rsid w:val="00D95ACE"/>
    <w:rsid w:val="00DE02F6"/>
    <w:rsid w:val="00DE3265"/>
    <w:rsid w:val="00DF35BD"/>
    <w:rsid w:val="00E3507A"/>
    <w:rsid w:val="00E44B96"/>
    <w:rsid w:val="00E571CB"/>
    <w:rsid w:val="00E82826"/>
    <w:rsid w:val="00E86C4B"/>
    <w:rsid w:val="00EA0825"/>
    <w:rsid w:val="00EA76CC"/>
    <w:rsid w:val="00EC3450"/>
    <w:rsid w:val="00EE6B01"/>
    <w:rsid w:val="00F004E0"/>
    <w:rsid w:val="00F13009"/>
    <w:rsid w:val="00F16338"/>
    <w:rsid w:val="00F8338F"/>
    <w:rsid w:val="00FC0E04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Arial Unicode MS" w:eastAsia="Times New Roman" w:hAnsi="Arial Unicode MS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9E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9B0"/>
  </w:style>
  <w:style w:type="paragraph" w:styleId="a6">
    <w:name w:val="footer"/>
    <w:basedOn w:val="a"/>
    <w:link w:val="a7"/>
    <w:uiPriority w:val="99"/>
    <w:unhideWhenUsed/>
    <w:rsid w:val="009E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Arial Unicode MS" w:eastAsia="Times New Roman" w:hAnsi="Arial Unicode MS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9E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9B0"/>
  </w:style>
  <w:style w:type="paragraph" w:styleId="a6">
    <w:name w:val="footer"/>
    <w:basedOn w:val="a"/>
    <w:link w:val="a7"/>
    <w:uiPriority w:val="99"/>
    <w:unhideWhenUsed/>
    <w:rsid w:val="009E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輸出許可證各欄填寫說明</dc:title>
  <dc:creator>typer2</dc:creator>
  <cp:lastModifiedBy>王雯慧</cp:lastModifiedBy>
  <cp:revision>2</cp:revision>
  <cp:lastPrinted>2015-08-18T01:35:00Z</cp:lastPrinted>
  <dcterms:created xsi:type="dcterms:W3CDTF">2015-08-25T06:20:00Z</dcterms:created>
  <dcterms:modified xsi:type="dcterms:W3CDTF">2015-08-25T06:20:00Z</dcterms:modified>
</cp:coreProperties>
</file>